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482FB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9180" cy="9144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15" cy="9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482FB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(РОСКОМНАДЗОР, г. Москва)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82FB9">
        <w:rPr>
          <w:rFonts w:cstheme="minorHAnsi"/>
          <w:sz w:val="20"/>
          <w:szCs w:val="20"/>
        </w:rPr>
        <w:t>4205277233 ОГРН 1134205025349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82FB9">
        <w:rPr>
          <w:rFonts w:cstheme="minorHAnsi"/>
          <w:sz w:val="20"/>
          <w:szCs w:val="20"/>
        </w:rPr>
        <w:t>ТЛФ</w:t>
      </w:r>
      <w:r w:rsidRPr="00482FB9">
        <w:rPr>
          <w:rFonts w:cstheme="minorHAnsi"/>
          <w:sz w:val="20"/>
          <w:szCs w:val="20"/>
          <w:lang w:val="en-US"/>
        </w:rPr>
        <w:t>. 8-923-606-29-50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82FB9">
        <w:rPr>
          <w:rFonts w:eastAsia="Batang" w:cstheme="minorHAnsi"/>
          <w:sz w:val="20"/>
          <w:szCs w:val="20"/>
        </w:rPr>
        <w:t>Е</w:t>
      </w:r>
      <w:r w:rsidRPr="00482FB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482FB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82FB9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482FB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2FB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482FB9" w:rsidRDefault="00EE347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482FB9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482FB9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482FB9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482FB9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82FB9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B1A94" w:rsidRPr="005B1A94">
        <w:rPr>
          <w:rFonts w:asciiTheme="majorHAnsi" w:hAnsiTheme="majorHAnsi"/>
          <w:b/>
          <w:sz w:val="24"/>
          <w:szCs w:val="24"/>
        </w:rPr>
        <w:t>Современные подходы к обучению в начальной школе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482FB9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482FB9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B1A94" w:rsidRPr="005B1A94">
              <w:rPr>
                <w:rFonts w:asciiTheme="majorHAnsi" w:hAnsiTheme="majorHAnsi"/>
                <w:color w:val="000000" w:themeColor="text1"/>
              </w:rPr>
              <w:t>Современные подходы к обучению в начальной школе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B1A94" w:rsidRPr="004715AE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1D9D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1. </w:t>
      </w:r>
      <w:r w:rsidRPr="00191D9D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Укажите главный признак современного урока</w:t>
      </w:r>
      <w: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:rsidR="005B1A94" w:rsidRPr="00F9435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 </w:t>
      </w:r>
      <w:r>
        <w:rPr>
          <w:rFonts w:eastAsia="Times New Roman" w:cstheme="minorHAnsi"/>
          <w:sz w:val="20"/>
          <w:szCs w:val="20"/>
          <w:lang w:eastAsia="ru-RU"/>
        </w:rPr>
        <w:t>Увеличение объема заданий;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 </w:t>
      </w:r>
      <w:proofErr w:type="spellStart"/>
      <w:r w:rsidRPr="00191D9D">
        <w:rPr>
          <w:rFonts w:eastAsia="Times New Roman" w:cstheme="minorHAnsi"/>
          <w:sz w:val="20"/>
          <w:szCs w:val="20"/>
          <w:lang w:eastAsia="ru-RU"/>
        </w:rPr>
        <w:t>Д</w:t>
      </w:r>
      <w:r>
        <w:rPr>
          <w:rFonts w:eastAsia="Times New Roman" w:cstheme="minorHAnsi"/>
          <w:sz w:val="20"/>
          <w:szCs w:val="20"/>
          <w:lang w:eastAsia="ru-RU"/>
        </w:rPr>
        <w:t>еятельностный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 подход в обучении;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 Ведущая фун</w:t>
      </w:r>
      <w:r>
        <w:rPr>
          <w:rFonts w:eastAsia="Times New Roman" w:cstheme="minorHAnsi"/>
          <w:sz w:val="20"/>
          <w:szCs w:val="20"/>
          <w:lang w:eastAsia="ru-RU"/>
        </w:rPr>
        <w:t>кция учителя в учебном процессе;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 Ведущая функция в учебном процессе одинаково принадлежит ученику и</w:t>
      </w:r>
      <w:r>
        <w:rPr>
          <w:rFonts w:eastAsia="Times New Roman" w:cstheme="minorHAnsi"/>
          <w:sz w:val="20"/>
          <w:szCs w:val="20"/>
          <w:lang w:eastAsia="ru-RU"/>
        </w:rPr>
        <w:t xml:space="preserve"> учителю.</w:t>
      </w:r>
    </w:p>
    <w:p w:rsidR="005B1A94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</w:pP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1D9D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191D9D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Закрепление – это: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5B1A94" w:rsidRPr="00F9435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Многократное п</w:t>
      </w:r>
      <w:r>
        <w:rPr>
          <w:rFonts w:eastAsia="Times New Roman" w:cstheme="minorHAnsi"/>
          <w:sz w:val="20"/>
          <w:szCs w:val="20"/>
          <w:lang w:eastAsia="ru-RU"/>
        </w:rPr>
        <w:t>овторение полученной информации;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в сознании человека отдельных свойств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 предметов и явлений,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действующих</w:t>
      </w:r>
      <w:r>
        <w:rPr>
          <w:rFonts w:eastAsia="Times New Roman" w:cstheme="minorHAnsi"/>
          <w:sz w:val="20"/>
          <w:szCs w:val="20"/>
          <w:lang w:eastAsia="ru-RU"/>
        </w:rPr>
        <w:t xml:space="preserve"> в этот момент на органы чувств;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пол</w:t>
      </w:r>
      <w:r>
        <w:rPr>
          <w:rFonts w:eastAsia="Times New Roman" w:cstheme="minorHAnsi"/>
          <w:sz w:val="20"/>
          <w:szCs w:val="20"/>
          <w:lang w:eastAsia="ru-RU"/>
        </w:rPr>
        <w:t>ученных знаний в реальной жизни;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Прочное запоминание, повторное осмысление, неоднократное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воспроизведение изучаемого в тех или иных частях его и в целом.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3.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Восприятие материала – это: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Прочное запоминание, повторное осмысление, неоднократное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воспроизведение изучаемого в те</w:t>
      </w:r>
      <w:r>
        <w:rPr>
          <w:rFonts w:eastAsia="Times New Roman" w:cstheme="minorHAnsi"/>
          <w:sz w:val="20"/>
          <w:szCs w:val="20"/>
          <w:lang w:eastAsia="ru-RU"/>
        </w:rPr>
        <w:t>х или иных частях его и в целом;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и самостоятельное нахождение практического применения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пол</w:t>
      </w:r>
      <w:r>
        <w:rPr>
          <w:rFonts w:eastAsia="Times New Roman" w:cstheme="minorHAnsi"/>
          <w:sz w:val="20"/>
          <w:szCs w:val="20"/>
          <w:lang w:eastAsia="ru-RU"/>
        </w:rPr>
        <w:t>ученных знаний в реальной жизни;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в сознании человека отдельных свойств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 предметов и явлений,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действующих</w:t>
      </w:r>
      <w:r>
        <w:rPr>
          <w:rFonts w:eastAsia="Times New Roman" w:cstheme="minorHAnsi"/>
          <w:sz w:val="20"/>
          <w:szCs w:val="20"/>
          <w:lang w:eastAsia="ru-RU"/>
        </w:rPr>
        <w:t xml:space="preserve"> в этот момент на органы чувств;</w:t>
      </w:r>
    </w:p>
    <w:p w:rsidR="005B1A9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Многократное повторение усвояемого материала.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4.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Технологическая карта в дидактическом контексте представляет: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Технологическая документация в виде карты, листка, содержащего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описание процесса изготовления, обработки, производства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определённого вида продукции, производственных операций,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применяемого оборудования, временного режима осуществления</w:t>
      </w:r>
      <w:r>
        <w:rPr>
          <w:rFonts w:eastAsia="Times New Roman" w:cstheme="minorHAnsi"/>
          <w:sz w:val="20"/>
          <w:szCs w:val="20"/>
          <w:lang w:eastAsia="ru-RU"/>
        </w:rPr>
        <w:t xml:space="preserve"> операций;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Последов</w:t>
      </w:r>
      <w:r>
        <w:rPr>
          <w:rFonts w:eastAsia="Times New Roman" w:cstheme="minorHAnsi"/>
          <w:sz w:val="20"/>
          <w:szCs w:val="20"/>
          <w:lang w:eastAsia="ru-RU"/>
        </w:rPr>
        <w:t>ательно выстроенные этапы урока;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Проект учебного процесса, в котором представлено описание от цели до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результата с использованием инновационной технологии работы с</w:t>
      </w:r>
      <w:r>
        <w:rPr>
          <w:rFonts w:eastAsia="Times New Roman" w:cstheme="minorHAnsi"/>
          <w:sz w:val="20"/>
          <w:szCs w:val="20"/>
          <w:lang w:eastAsia="ru-RU"/>
        </w:rPr>
        <w:t xml:space="preserve"> информацией;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Карточки/пособия, выдаваемые на уроке технологии для лучшего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понимания учащимися процесса изготовления изделия.</w:t>
      </w: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5.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Определите, какой подход является методологической основой ФГОС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НОО: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Системно - </w:t>
      </w:r>
      <w:proofErr w:type="spellStart"/>
      <w:r>
        <w:rPr>
          <w:rFonts w:eastAsia="Times New Roman" w:cstheme="minorHAnsi"/>
          <w:sz w:val="20"/>
          <w:szCs w:val="20"/>
          <w:lang w:eastAsia="ru-RU"/>
        </w:rPr>
        <w:t>деятельностный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 подход;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Инфор</w:t>
      </w:r>
      <w:r>
        <w:rPr>
          <w:rFonts w:eastAsia="Times New Roman" w:cstheme="minorHAnsi"/>
          <w:sz w:val="20"/>
          <w:szCs w:val="20"/>
          <w:lang w:eastAsia="ru-RU"/>
        </w:rPr>
        <w:t>мационно-коммуникативный подход;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Традиционный подход;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Интегративный подход.</w:t>
      </w: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6.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 xml:space="preserve">Укажите, что включает в себя понятие «универсальные учебные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де</w:t>
      </w:r>
      <w:r>
        <w:rPr>
          <w:rFonts w:eastAsia="Times New Roman" w:cstheme="minorHAnsi"/>
          <w:b/>
          <w:sz w:val="20"/>
          <w:szCs w:val="20"/>
          <w:lang w:eastAsia="ru-RU"/>
        </w:rPr>
        <w:t>йствия» в узком значении: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Знания, умения и навыки в </w:t>
      </w:r>
      <w:r>
        <w:rPr>
          <w:rFonts w:eastAsia="Times New Roman" w:cstheme="minorHAnsi"/>
          <w:sz w:val="20"/>
          <w:szCs w:val="20"/>
          <w:lang w:eastAsia="ru-RU"/>
        </w:rPr>
        <w:t>современном понимании этих слов;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Саморазвитие и самосовершенствование путем сознательного и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активного прис</w:t>
      </w:r>
      <w:r>
        <w:rPr>
          <w:rFonts w:eastAsia="Times New Roman" w:cstheme="minorHAnsi"/>
          <w:sz w:val="20"/>
          <w:szCs w:val="20"/>
          <w:lang w:eastAsia="ru-RU"/>
        </w:rPr>
        <w:t>воения нового социального опыта;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Способность к самостоятельному усвоению новых знаний и умений,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вкл</w:t>
      </w:r>
      <w:r>
        <w:rPr>
          <w:rFonts w:eastAsia="Times New Roman" w:cstheme="minorHAnsi"/>
          <w:sz w:val="20"/>
          <w:szCs w:val="20"/>
          <w:lang w:eastAsia="ru-RU"/>
        </w:rPr>
        <w:t>ючая организацию этого процесса;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Совокупность действий учащегося, обеспечивающих его культурную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идентичность, социальную компетентность, толерантность, способность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к самостоятельному усвоению новых знаний и умений, включая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организацию этого процесса.</w:t>
      </w:r>
    </w:p>
    <w:p w:rsidR="005B1A9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b/>
          <w:caps/>
          <w:sz w:val="20"/>
          <w:szCs w:val="20"/>
          <w:bdr w:val="none" w:sz="0" w:space="0" w:color="auto" w:frame="1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7.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Укажите вид обучения, в котором передача содержания материала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осуществляется небольшими</w:t>
      </w:r>
      <w:r>
        <w:rPr>
          <w:rFonts w:eastAsia="Times New Roman" w:cstheme="minorHAnsi"/>
          <w:b/>
          <w:sz w:val="20"/>
          <w:szCs w:val="20"/>
          <w:lang w:eastAsia="ru-RU"/>
        </w:rPr>
        <w:t>, логически завершенными дозами: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1) Поисковый;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2) Программированный;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Проблемный;</w:t>
      </w:r>
    </w:p>
    <w:p w:rsidR="005B1A9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Объяснительно-иллюстративный.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8.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Определите, к чему приводит отсутствие успехов в учебной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деятельности: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П</w:t>
      </w:r>
      <w:r>
        <w:rPr>
          <w:rFonts w:eastAsia="Times New Roman" w:cstheme="minorHAnsi"/>
          <w:sz w:val="20"/>
          <w:szCs w:val="20"/>
          <w:lang w:eastAsia="ru-RU"/>
        </w:rPr>
        <w:t>оложительное отношение к учению;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Объективное отношение к учению;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Нейтральное отношение к учению;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</w:t>
      </w:r>
      <w:r>
        <w:rPr>
          <w:rFonts w:eastAsia="Times New Roman" w:cstheme="minorHAnsi"/>
          <w:sz w:val="20"/>
          <w:szCs w:val="20"/>
          <w:lang w:eastAsia="ru-RU"/>
        </w:rPr>
        <w:t>трицательное отношение к учению.</w:t>
      </w: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9.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Объяснение в сочетании с наглядностью - главные методы: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Объяснительно </w:t>
      </w:r>
      <w:r>
        <w:rPr>
          <w:rFonts w:eastAsia="Times New Roman" w:cstheme="minorHAnsi"/>
          <w:sz w:val="20"/>
          <w:szCs w:val="20"/>
          <w:lang w:eastAsia="ru-RU"/>
        </w:rPr>
        <w:t>- иллюстративного вида обучения;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П</w:t>
      </w:r>
      <w:r>
        <w:rPr>
          <w:rFonts w:eastAsia="Times New Roman" w:cstheme="minorHAnsi"/>
          <w:sz w:val="20"/>
          <w:szCs w:val="20"/>
          <w:lang w:eastAsia="ru-RU"/>
        </w:rPr>
        <w:t>рограммированного вида обучения;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Проблемного вида обучения;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4) Частично-поискового.</w:t>
      </w:r>
    </w:p>
    <w:p w:rsidR="005B1A94" w:rsidRPr="00191D9D" w:rsidRDefault="005B1A94" w:rsidP="00482FB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482D75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10.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Процессы осмысления и понимания характеризуются: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Умением находить от</w:t>
      </w:r>
      <w:r>
        <w:rPr>
          <w:rFonts w:eastAsia="Times New Roman" w:cstheme="minorHAnsi"/>
          <w:sz w:val="20"/>
          <w:szCs w:val="20"/>
          <w:lang w:eastAsia="ru-RU"/>
        </w:rPr>
        <w:t>ражение знаний в реальной жизни;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Глубоким протеканием процессов с</w:t>
      </w:r>
      <w:r>
        <w:rPr>
          <w:rFonts w:eastAsia="Times New Roman" w:cstheme="minorHAnsi"/>
          <w:sz w:val="20"/>
          <w:szCs w:val="20"/>
          <w:lang w:eastAsia="ru-RU"/>
        </w:rPr>
        <w:t>равнения, анализа, зависимостей;</w:t>
      </w:r>
    </w:p>
    <w:p w:rsidR="005B1A94" w:rsidRPr="00191D9D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Пер</w:t>
      </w:r>
      <w:r>
        <w:rPr>
          <w:rFonts w:eastAsia="Times New Roman" w:cstheme="minorHAnsi"/>
          <w:sz w:val="20"/>
          <w:szCs w:val="20"/>
          <w:lang w:eastAsia="ru-RU"/>
        </w:rPr>
        <w:t>еходом знаний в умения и навыки;</w:t>
      </w:r>
    </w:p>
    <w:p w:rsidR="005B1A94" w:rsidRDefault="005B1A94" w:rsidP="00482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Отражением в сознании человека отдельных свой</w:t>
      </w:r>
      <w:proofErr w:type="gramStart"/>
      <w:r w:rsidRPr="00191D9D">
        <w:rPr>
          <w:rFonts w:eastAsia="Times New Roman" w:cstheme="minorHAnsi"/>
          <w:sz w:val="20"/>
          <w:szCs w:val="20"/>
          <w:lang w:eastAsia="ru-RU"/>
        </w:rPr>
        <w:t>ств пр</w:t>
      </w:r>
      <w:proofErr w:type="gramEnd"/>
      <w:r w:rsidRPr="00191D9D">
        <w:rPr>
          <w:rFonts w:eastAsia="Times New Roman" w:cstheme="minorHAnsi"/>
          <w:sz w:val="20"/>
          <w:szCs w:val="20"/>
          <w:lang w:eastAsia="ru-RU"/>
        </w:rPr>
        <w:t>едметов и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явлений, действующих в этот момент на органы чувств.</w:t>
      </w:r>
    </w:p>
    <w:p w:rsidR="00550BA2" w:rsidRPr="002F2233" w:rsidRDefault="00550BA2" w:rsidP="00D130FC">
      <w:pPr>
        <w:pStyle w:val="c1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313DCC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F79D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482FB9" w:rsidRDefault="00482FB9" w:rsidP="004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2FB9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46EC9"/>
    <w:rsid w:val="00B50556"/>
    <w:rsid w:val="00B515CA"/>
    <w:rsid w:val="00B52F57"/>
    <w:rsid w:val="00B531CE"/>
    <w:rsid w:val="00B555EA"/>
    <w:rsid w:val="00B612DC"/>
    <w:rsid w:val="00B65E21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79D4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2E92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91FC-6690-4E50-B6FC-E7F011B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2016-01-15T15:44:00Z</dcterms:created>
  <dcterms:modified xsi:type="dcterms:W3CDTF">2023-08-28T11:29:00Z</dcterms:modified>
</cp:coreProperties>
</file>