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AE2990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AE2990">
        <w:rPr>
          <w:rFonts w:asciiTheme="majorHAnsi" w:hAnsiTheme="majorHAnsi" w:cstheme="minorHAnsi"/>
        </w:rPr>
        <w:t>. 8-923-606-29-50</w:t>
      </w:r>
    </w:p>
    <w:p w:rsidR="00EE347F" w:rsidRPr="00AE2990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AE2990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E2990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E2990">
          <w:rPr>
            <w:rStyle w:val="a6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E2990">
          <w:rPr>
            <w:rStyle w:val="a6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AE299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AE299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9912F9" w:rsidRPr="009912F9">
        <w:rPr>
          <w:rFonts w:asciiTheme="majorHAnsi" w:hAnsiTheme="majorHAnsi"/>
          <w:b/>
          <w:sz w:val="24"/>
          <w:szCs w:val="24"/>
        </w:rPr>
        <w:t>Социализация детей с ОВЗ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AE2990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AE299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AE299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AE299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AE2990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AE2990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AE2990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AE2990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AE2990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AE2990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AE2990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AE299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AE299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AE299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AE299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AE299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AE299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9912F9" w:rsidRPr="009912F9">
              <w:rPr>
                <w:rFonts w:asciiTheme="majorHAnsi" w:hAnsiTheme="majorHAnsi"/>
                <w:color w:val="000000" w:themeColor="text1"/>
              </w:rPr>
              <w:t>Социализация детей с ОВЗ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9912F9" w:rsidRDefault="00A16F94" w:rsidP="00A16F94">
      <w:pPr>
        <w:jc w:val="center"/>
        <w:rPr>
          <w:rFonts w:asciiTheme="majorHAnsi" w:hAnsiTheme="majorHAnsi" w:cstheme="minorHAnsi"/>
          <w:b/>
        </w:rPr>
      </w:pPr>
      <w:r w:rsidRPr="009912F9">
        <w:rPr>
          <w:rFonts w:asciiTheme="majorHAnsi" w:hAnsiTheme="majorHAnsi" w:cstheme="minorHAnsi"/>
          <w:b/>
        </w:rPr>
        <w:t>Тест:</w:t>
      </w:r>
    </w:p>
    <w:p w:rsidR="00A16F94" w:rsidRPr="008B03E8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8B03E8">
        <w:rPr>
          <w:rFonts w:asciiTheme="majorHAnsi" w:eastAsia="Times New Roman" w:hAnsiTheme="majorHAnsi" w:cstheme="minorHAnsi"/>
          <w:b/>
          <w:lang w:eastAsia="ru-RU"/>
        </w:rPr>
        <w:t xml:space="preserve">1. </w:t>
      </w:r>
      <w:r w:rsidR="009912F9" w:rsidRPr="008B03E8">
        <w:rPr>
          <w:rFonts w:asciiTheme="majorHAnsi" w:hAnsiTheme="majorHAnsi" w:cs="Arial"/>
          <w:b/>
          <w:shd w:val="clear" w:color="auto" w:fill="FFFFFF"/>
        </w:rPr>
        <w:t>Родители и педагоги не должны строить свои отношения с ребенком на основе…</w:t>
      </w:r>
    </w:p>
    <w:p w:rsidR="0075357F" w:rsidRPr="009912F9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доверия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педагогического оптимизма</w:t>
      </w:r>
    </w:p>
    <w:p w:rsidR="004079FB" w:rsidRPr="009912F9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оценочных отношений в зависимости от преобладания в нем сильных или слабых сторон</w:t>
      </w:r>
    </w:p>
    <w:p w:rsidR="00A16F94" w:rsidRPr="009912F9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его безусловного принятия</w:t>
      </w:r>
    </w:p>
    <w:p w:rsidR="00784980" w:rsidRPr="009912F9" w:rsidRDefault="00784980" w:rsidP="0078498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Что не относится к характерным особенностям детей с ЗПР?</w:t>
      </w:r>
    </w:p>
    <w:p w:rsidR="0075357F" w:rsidRPr="009912F9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proofErr w:type="spellStart"/>
      <w:r w:rsidR="009912F9" w:rsidRPr="009912F9">
        <w:rPr>
          <w:rFonts w:asciiTheme="majorHAnsi" w:hAnsiTheme="majorHAnsi" w:cs="Arial"/>
          <w:shd w:val="clear" w:color="auto" w:fill="FFFFFF"/>
        </w:rPr>
        <w:t>гипердинамический</w:t>
      </w:r>
      <w:proofErr w:type="spellEnd"/>
      <w:r w:rsidR="009912F9" w:rsidRPr="009912F9">
        <w:rPr>
          <w:rFonts w:asciiTheme="majorHAnsi" w:hAnsiTheme="majorHAnsi" w:cs="Arial"/>
          <w:shd w:val="clear" w:color="auto" w:fill="FFFFFF"/>
        </w:rPr>
        <w:t xml:space="preserve"> синдром</w:t>
      </w:r>
    </w:p>
    <w:p w:rsidR="00784980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хорошая механическая память</w:t>
      </w:r>
    </w:p>
    <w:p w:rsidR="009912F9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устойчивость эмоционального тонуса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незрелость форм поведения</w:t>
      </w:r>
    </w:p>
    <w:p w:rsidR="00A16F94" w:rsidRPr="009912F9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 xml:space="preserve">Что не относится к интерактивно-коммуникативной </w:t>
      </w:r>
      <w:proofErr w:type="spellStart"/>
      <w:r w:rsidR="009912F9" w:rsidRPr="009912F9">
        <w:rPr>
          <w:rFonts w:asciiTheme="majorHAnsi" w:hAnsiTheme="majorHAnsi" w:cs="Arial"/>
          <w:b/>
          <w:shd w:val="clear" w:color="auto" w:fill="FFFFFF"/>
        </w:rPr>
        <w:t>биосоциальной</w:t>
      </w:r>
      <w:proofErr w:type="spellEnd"/>
      <w:r w:rsidR="009912F9" w:rsidRPr="009912F9">
        <w:rPr>
          <w:rFonts w:asciiTheme="majorHAnsi" w:hAnsiTheme="majorHAnsi" w:cs="Arial"/>
          <w:b/>
          <w:shd w:val="clear" w:color="auto" w:fill="FFFFFF"/>
        </w:rPr>
        <w:t xml:space="preserve"> функции?</w:t>
      </w:r>
    </w:p>
    <w:p w:rsidR="0075357F" w:rsidRPr="009912F9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способность к организации отдыха и досуга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изменение поведения в соответствии с ролевыми ожиданиями других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способность к труду и обучению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общение с окружающими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Что не является задачей социализации?</w:t>
      </w:r>
    </w:p>
    <w:p w:rsidR="0075357F" w:rsidRPr="009912F9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способствование взаимодействию людей посредством принятия ими социальных ролей</w:t>
      </w:r>
    </w:p>
    <w:p w:rsidR="009912F9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гармоническое развитие личности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передача культуры поколений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интеграция индивида в общество</w:t>
      </w:r>
    </w:p>
    <w:p w:rsidR="00784980" w:rsidRPr="009912F9" w:rsidRDefault="00784980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5.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Укажите верную последовательность стадий социализации личности ребенка с ОВЗ.</w:t>
      </w:r>
    </w:p>
    <w:p w:rsidR="0075357F" w:rsidRPr="009912F9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9912F9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игровая стадия – стадия групповых игр – имитация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имитация – игровая стадия – стадия групповых игр</w:t>
      </w:r>
    </w:p>
    <w:p w:rsidR="0075357F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стадия групповых игр - имитация – игровая стадия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имитация – стадия групповых игр - игровая стадия</w:t>
      </w:r>
    </w:p>
    <w:p w:rsidR="0075357F" w:rsidRPr="009912F9" w:rsidRDefault="0075357F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6.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 xml:space="preserve">Социальное развитие детей с ОВЗ не заключается </w:t>
      </w:r>
      <w:proofErr w:type="gramStart"/>
      <w:r w:rsidR="009912F9" w:rsidRPr="009912F9">
        <w:rPr>
          <w:rFonts w:asciiTheme="majorHAnsi" w:hAnsiTheme="majorHAnsi" w:cs="Arial"/>
          <w:b/>
          <w:shd w:val="clear" w:color="auto" w:fill="FFFFFF"/>
        </w:rPr>
        <w:t>в</w:t>
      </w:r>
      <w:proofErr w:type="gramEnd"/>
      <w:r w:rsidR="009912F9" w:rsidRPr="009912F9">
        <w:rPr>
          <w:rFonts w:asciiTheme="majorHAnsi" w:hAnsiTheme="majorHAnsi" w:cs="Arial"/>
          <w:b/>
          <w:shd w:val="clear" w:color="auto" w:fill="FFFFFF"/>
        </w:rPr>
        <w:t>…</w:t>
      </w:r>
    </w:p>
    <w:p w:rsidR="0075357F" w:rsidRPr="009912F9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lastRenderedPageBreak/>
        <w:t xml:space="preserve">1. </w:t>
      </w:r>
      <w:proofErr w:type="gramStart"/>
      <w:r w:rsidR="009912F9" w:rsidRPr="009912F9">
        <w:rPr>
          <w:rFonts w:asciiTheme="majorHAnsi" w:hAnsiTheme="majorHAnsi" w:cs="Arial"/>
          <w:shd w:val="clear" w:color="auto" w:fill="FFFFFF"/>
        </w:rPr>
        <w:t>формировании</w:t>
      </w:r>
      <w:proofErr w:type="gramEnd"/>
      <w:r w:rsidR="009912F9" w:rsidRPr="009912F9">
        <w:rPr>
          <w:rFonts w:asciiTheme="majorHAnsi" w:hAnsiTheme="majorHAnsi" w:cs="Arial"/>
          <w:shd w:val="clear" w:color="auto" w:fill="FFFFFF"/>
        </w:rPr>
        <w:t xml:space="preserve"> представлений об окружающем мире</w:t>
      </w:r>
    </w:p>
    <w:p w:rsidR="004079FB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proofErr w:type="gramStart"/>
      <w:r w:rsidR="009912F9" w:rsidRPr="009912F9">
        <w:rPr>
          <w:rFonts w:asciiTheme="majorHAnsi" w:hAnsiTheme="majorHAnsi" w:cs="Arial"/>
          <w:shd w:val="clear" w:color="auto" w:fill="FFFFFF"/>
        </w:rPr>
        <w:t>формировании</w:t>
      </w:r>
      <w:proofErr w:type="gramEnd"/>
      <w:r w:rsidR="009912F9" w:rsidRPr="009912F9">
        <w:rPr>
          <w:rFonts w:asciiTheme="majorHAnsi" w:hAnsiTheme="majorHAnsi" w:cs="Arial"/>
          <w:shd w:val="clear" w:color="auto" w:fill="FFFFFF"/>
        </w:rPr>
        <w:t xml:space="preserve"> позитивных способов взаимодействия с другими людьми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proofErr w:type="gramStart"/>
      <w:r w:rsidR="009912F9" w:rsidRPr="009912F9">
        <w:rPr>
          <w:rFonts w:asciiTheme="majorHAnsi" w:hAnsiTheme="majorHAnsi" w:cs="Arial"/>
          <w:shd w:val="clear" w:color="auto" w:fill="FFFFFF"/>
        </w:rPr>
        <w:t>усвоении</w:t>
      </w:r>
      <w:proofErr w:type="gramEnd"/>
      <w:r w:rsidR="009912F9" w:rsidRPr="009912F9">
        <w:rPr>
          <w:rFonts w:asciiTheme="majorHAnsi" w:hAnsiTheme="majorHAnsi" w:cs="Arial"/>
          <w:shd w:val="clear" w:color="auto" w:fill="FFFFFF"/>
        </w:rPr>
        <w:t xml:space="preserve"> способов приобретения общественного опыта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 xml:space="preserve">установлении прочных эмоциональных связей с </w:t>
      </w:r>
      <w:proofErr w:type="gramStart"/>
      <w:r w:rsidR="009912F9" w:rsidRPr="009912F9">
        <w:rPr>
          <w:rFonts w:asciiTheme="majorHAnsi" w:hAnsiTheme="majorHAnsi" w:cs="Arial"/>
          <w:shd w:val="clear" w:color="auto" w:fill="FFFFFF"/>
        </w:rPr>
        <w:t>близкими</w:t>
      </w:r>
      <w:proofErr w:type="gramEnd"/>
      <w:r w:rsidR="009912F9" w:rsidRPr="009912F9">
        <w:rPr>
          <w:rFonts w:asciiTheme="majorHAnsi" w:hAnsiTheme="majorHAnsi" w:cs="Arial"/>
          <w:shd w:val="clear" w:color="auto" w:fill="FFFFFF"/>
        </w:rPr>
        <w:t xml:space="preserve"> взрослым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7.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В чем состоит ценностный компонент социализации?</w:t>
      </w:r>
    </w:p>
    <w:p w:rsidR="0075357F" w:rsidRPr="009912F9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отношение индивидуума к ценностям общества</w:t>
      </w:r>
    </w:p>
    <w:p w:rsidR="00784980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усвоение индивидуумом модели поведения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усвоение определенного круга знаний об окружающей действительности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овладение языком и речью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75357F" w:rsidRPr="009912F9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hAnsiTheme="majorHAnsi" w:cs="Arial"/>
          <w:b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8.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Что такое социализация?</w:t>
      </w:r>
    </w:p>
    <w:p w:rsidR="009912F9" w:rsidRPr="009912F9" w:rsidRDefault="009912F9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784980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целенаправленный педагогический процесс организации и стимулирования активной учебно-познавательной деятельности учащихся по овладению знаниями, умениями и навыками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процесс становления личности, ее обучения, воспитания и усвоения социальных норм, ценностей, установок, образцов поведения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процесс и результат воспитательной работы, направленной на решение конкретных воспитательных задач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комплекс технологий, направленных на целенаправленное формирование личности ребенка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hAnsiTheme="majorHAnsi" w:cs="Arial"/>
          <w:b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9.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Процесс активного приспособления к условиям социальной среды путем усвоения ценностей, правил и норм поведения, принятых в обществе, называется…</w:t>
      </w:r>
    </w:p>
    <w:p w:rsidR="0075357F" w:rsidRPr="009912F9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социальная адаптация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социальная безопасность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 xml:space="preserve">социальная </w:t>
      </w:r>
      <w:proofErr w:type="spellStart"/>
      <w:r w:rsidR="009912F9" w:rsidRPr="009912F9">
        <w:rPr>
          <w:rFonts w:asciiTheme="majorHAnsi" w:hAnsiTheme="majorHAnsi" w:cs="Arial"/>
          <w:shd w:val="clear" w:color="auto" w:fill="FFFFFF"/>
        </w:rPr>
        <w:t>дезадаптация</w:t>
      </w:r>
      <w:proofErr w:type="spellEnd"/>
    </w:p>
    <w:p w:rsidR="00A16F94" w:rsidRPr="009912F9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социальная динамика</w:t>
      </w:r>
    </w:p>
    <w:p w:rsidR="00784980" w:rsidRPr="009912F9" w:rsidRDefault="00784980" w:rsidP="0078498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10.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Что относится к естественно-культурным задачам социализации?</w:t>
      </w:r>
    </w:p>
    <w:p w:rsidR="0075357F" w:rsidRPr="009912F9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9912F9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самореализация и самоутверждение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самоопределение личности в актуальной жизни</w:t>
      </w:r>
    </w:p>
    <w:p w:rsidR="009912F9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становление самосознания личности</w:t>
      </w:r>
    </w:p>
    <w:p w:rsidR="00A16F94" w:rsidRPr="009912F9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достижение определенного уровня физического развития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AE2990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AE299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AE2990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AE2990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AE2990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AE2990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AE299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AE2990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AE2990" w:rsidP="00AE2990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AE299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lastRenderedPageBreak/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567BC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079FB"/>
    <w:rsid w:val="004107B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03E8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2990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4020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1C6D-3843-4CE6-87DD-990C8307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419</cp:revision>
  <dcterms:created xsi:type="dcterms:W3CDTF">2016-01-15T15:44:00Z</dcterms:created>
  <dcterms:modified xsi:type="dcterms:W3CDTF">2023-03-08T09:40:00Z</dcterms:modified>
</cp:coreProperties>
</file>