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1F4F3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1F4F3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B208D" w:rsidRPr="000B208D">
        <w:rPr>
          <w:rFonts w:asciiTheme="majorHAnsi" w:hAnsiTheme="majorHAnsi"/>
          <w:b/>
          <w:sz w:val="24"/>
          <w:szCs w:val="24"/>
        </w:rPr>
        <w:t>Патриотическое воспитание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1F4F3A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1F4F3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1F4F3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1F4F3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1F4F3A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1F4F3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1F4F3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1F4F3A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1F4F3A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1F4F3A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1F4F3A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1F4F3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1F4F3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1F4F3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1F4F3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1F4F3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1F4F3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B208D" w:rsidRPr="000B208D">
              <w:rPr>
                <w:rFonts w:asciiTheme="majorHAnsi" w:hAnsiTheme="majorHAnsi"/>
                <w:color w:val="000000" w:themeColor="text1"/>
              </w:rPr>
              <w:t>Патриотическое воспитание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proofErr w:type="gramStart"/>
      <w:r w:rsidRPr="000B208D">
        <w:rPr>
          <w:rFonts w:ascii="Segoe UI" w:eastAsia="Times New Roman" w:hAnsi="Segoe UI" w:cs="Segoe UI"/>
          <w:b/>
          <w:color w:val="212529"/>
          <w:lang w:eastAsia="ru-RU"/>
        </w:rPr>
        <w:t>Какое из перечисленных свойств НЕ относится к присущим характеристике гражданина патриота своей страны?</w:t>
      </w:r>
      <w:proofErr w:type="gramEnd"/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Готовность к объединению для решения лично и общественно значимых проблем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09" type="#_x0000_t75" style="width:18pt;height:15.6pt" o:ole="">
            <v:imagedata r:id="rId17" o:title=""/>
          </v:shape>
          <w:control r:id="rId18" w:name="DefaultOcxName1" w:shapeid="_x0000_i1109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Умение любить свою Родину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2" type="#_x0000_t75" style="width:18pt;height:15.6pt" o:ole="">
            <v:imagedata r:id="rId17" o:title=""/>
          </v:shape>
          <w:control r:id="rId19" w:name="DefaultOcxName2" w:shapeid="_x0000_i1112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Высокомерие, взгляд на окружающих сверху</w:t>
      </w:r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5" type="#_x0000_t75" style="width:18pt;height:15.6pt" o:ole="">
            <v:imagedata r:id="rId17" o:title=""/>
          </v:shape>
          <w:control r:id="rId20" w:name="DefaultOcxName3" w:shapeid="_x0000_i1115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Неприятие агрессии, жесткости, насилия над личностью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Базовые национальные ценности – это…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18" type="#_x0000_t75" style="width:18pt;height:15.6pt" o:ole="">
            <v:imagedata r:id="rId17" o:title=""/>
          </v:shape>
          <w:control r:id="rId21" w:name="DefaultOcxName4" w:shapeid="_x0000_i1118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Основные моральные ценности, приоритетные нравственные установки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1" type="#_x0000_t75" style="width:18pt;height:15.6pt" o:ole="">
            <v:imagedata r:id="rId17" o:title=""/>
          </v:shape>
          <w:control r:id="rId22" w:name="DefaultOcxName5" w:shapeid="_x0000_i1121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Культурное многообразие, существующее в стране и в мире в целом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4" type="#_x0000_t75" style="width:18pt;height:15.6pt" o:ole="">
            <v:imagedata r:id="rId17" o:title=""/>
          </v:shape>
          <w:control r:id="rId23" w:name="DefaultOcxName6" w:shapeid="_x0000_i1124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Разделяемое всеми гражданами представление о своей стране</w:t>
      </w:r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27" type="#_x0000_t75" style="width:18pt;height:15.6pt" o:ole="">
            <v:imagedata r:id="rId17" o:title=""/>
          </v:shape>
          <w:control r:id="rId24" w:name="DefaultOcxName7" w:shapeid="_x0000_i1127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Чувство и сформировавшаяся позиция верности своей стране и её народу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Направление воспитательной деятельности в системе образования, связанное с формированием общественной роли личности – это…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0" type="#_x0000_t75" style="width:18pt;height:15.6pt" o:ole="">
            <v:imagedata r:id="rId17" o:title=""/>
          </v:shape>
          <w:control r:id="rId25" w:name="DefaultOcxName8" w:shapeid="_x0000_i1130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proofErr w:type="spellStart"/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Державность</w:t>
      </w:r>
      <w:proofErr w:type="spellEnd"/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3" type="#_x0000_t75" style="width:18pt;height:15.6pt" o:ole="">
            <v:imagedata r:id="rId17" o:title=""/>
          </v:shape>
          <w:control r:id="rId26" w:name="DefaultOcxName9" w:shapeid="_x0000_i1133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Гражданское воспитание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6" type="#_x0000_t75" style="width:18pt;height:15.6pt" o:ole="">
            <v:imagedata r:id="rId17" o:title=""/>
          </v:shape>
          <w:control r:id="rId27" w:name="DefaultOcxName10" w:shapeid="_x0000_i1136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proofErr w:type="spellStart"/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Инновационность</w:t>
      </w:r>
      <w:proofErr w:type="spellEnd"/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39" type="#_x0000_t75" style="width:18pt;height:15.6pt" o:ole="">
            <v:imagedata r:id="rId17" o:title=""/>
          </v:shape>
          <w:control r:id="rId28" w:name="DefaultOcxName11" w:shapeid="_x0000_i1139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Патриотическое воспитание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подрастающего поколения высокого патриотического сознания, возвышенного чувства верности к своему Отечеству – это…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2" type="#_x0000_t75" style="width:18pt;height:15.6pt" o:ole="">
            <v:imagedata r:id="rId17" o:title=""/>
          </v:shape>
          <w:control r:id="rId29" w:name="DefaultOcxName12" w:shapeid="_x0000_i1142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Открытый урок патриотизма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5" type="#_x0000_t75" style="width:18pt;height:15.6pt" o:ole="">
            <v:imagedata r:id="rId17" o:title=""/>
          </v:shape>
          <w:control r:id="rId30" w:name="DefaultOcxName13" w:shapeid="_x0000_i1145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Инклюзивное обучение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48" type="#_x0000_t75" style="width:18pt;height:15.6pt" o:ole="">
            <v:imagedata r:id="rId17" o:title=""/>
          </v:shape>
          <w:control r:id="rId31" w:name="DefaultOcxName14" w:shapeid="_x0000_i1148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Патриотическая образовательная программа</w:t>
      </w:r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1" type="#_x0000_t75" style="width:18pt;height:15.6pt" o:ole="">
            <v:imagedata r:id="rId17" o:title=""/>
          </v:shape>
          <w:control r:id="rId32" w:name="DefaultOcxName15" w:shapeid="_x0000_i1151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Патриотическое воспитание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Что из перечисленного НЕ относится к направлениям гражданско-патриотического воспитания?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54" type="#_x0000_t75" style="width:18pt;height:15.6pt" o:ole="">
            <v:imagedata r:id="rId17" o:title=""/>
          </v:shape>
          <w:control r:id="rId33" w:name="DefaultOcxName16" w:shapeid="_x0000_i1154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Духовно-нравственное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lastRenderedPageBreak/>
        <w:object w:dxaOrig="225" w:dyaOrig="225">
          <v:shape id="_x0000_i1157" type="#_x0000_t75" style="width:18pt;height:15.6pt" o:ole="">
            <v:imagedata r:id="rId17" o:title=""/>
          </v:shape>
          <w:control r:id="rId34" w:name="DefaultOcxName17" w:shapeid="_x0000_i1157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Историко-краеведческое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0" type="#_x0000_t75" style="width:18pt;height:15.6pt" o:ole="">
            <v:imagedata r:id="rId17" o:title=""/>
          </v:shape>
          <w:control r:id="rId35" w:name="DefaultOcxName18" w:shapeid="_x0000_i1160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Эмоционально-волевое</w:t>
      </w:r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3" type="#_x0000_t75" style="width:18pt;height:15.6pt" o:ole="">
            <v:imagedata r:id="rId17" o:title=""/>
          </v:shape>
          <w:control r:id="rId36" w:name="DefaultOcxName19" w:shapeid="_x0000_i1163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Гражданско-правовое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 xml:space="preserve">Педагогически организованный процесс усвоения и принятия </w:t>
      </w:r>
      <w:proofErr w:type="gramStart"/>
      <w:r w:rsidRPr="000B208D">
        <w:rPr>
          <w:rFonts w:ascii="Segoe UI" w:eastAsia="Times New Roman" w:hAnsi="Segoe UI" w:cs="Segoe UI"/>
          <w:b/>
          <w:color w:val="212529"/>
          <w:lang w:eastAsia="ru-RU"/>
        </w:rPr>
        <w:t>обучающимся</w:t>
      </w:r>
      <w:proofErr w:type="gramEnd"/>
      <w:r w:rsidRPr="000B208D">
        <w:rPr>
          <w:rFonts w:ascii="Segoe UI" w:eastAsia="Times New Roman" w:hAnsi="Segoe UI" w:cs="Segoe UI"/>
          <w:b/>
          <w:color w:val="212529"/>
          <w:lang w:eastAsia="ru-RU"/>
        </w:rPr>
        <w:t xml:space="preserve"> базовых национальных ценностей, имеющих иерархическую структуру и сложную организацию – это…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6" type="#_x0000_t75" style="width:18pt;height:15.6pt" o:ole="">
            <v:imagedata r:id="rId17" o:title=""/>
          </v:shape>
          <w:control r:id="rId37" w:name="DefaultOcxName20" w:shapeid="_x0000_i1166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Духовно-нравственное воспитание личности гражданина России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69" type="#_x0000_t75" style="width:18pt;height:15.6pt" o:ole="">
            <v:imagedata r:id="rId17" o:title=""/>
          </v:shape>
          <w:control r:id="rId38" w:name="DefaultOcxName21" w:shapeid="_x0000_i1169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Национальный воспитательный идеал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2" type="#_x0000_t75" style="width:18pt;height:15.6pt" o:ole="">
            <v:imagedata r:id="rId17" o:title=""/>
          </v:shape>
          <w:control r:id="rId39" w:name="DefaultOcxName22" w:shapeid="_x0000_i1172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Межэтнический мир и согласие</w:t>
      </w:r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5" type="#_x0000_t75" style="width:18pt;height:15.6pt" o:ole="">
            <v:imagedata r:id="rId17" o:title=""/>
          </v:shape>
          <w:control r:id="rId40" w:name="DefaultOcxName23" w:shapeid="_x0000_i1175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Формирование национальной идентичности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Какое общество способно к самоорганизации на всех уровнях, от местных сообществ до общенационального (государственного) уровня?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78" type="#_x0000_t75" style="width:18pt;height:15.6pt" o:ole="">
            <v:imagedata r:id="rId17" o:title=""/>
          </v:shape>
          <w:control r:id="rId41" w:name="DefaultOcxName24" w:shapeid="_x0000_i1178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Традиционное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1" type="#_x0000_t75" style="width:18pt;height:15.6pt" o:ole="">
            <v:imagedata r:id="rId17" o:title=""/>
          </v:shape>
          <w:control r:id="rId42" w:name="DefaultOcxName25" w:shapeid="_x0000_i1181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Индустриальное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4" type="#_x0000_t75" style="width:18pt;height:15.6pt" o:ole="">
            <v:imagedata r:id="rId17" o:title=""/>
          </v:shape>
          <w:control r:id="rId43" w:name="DefaultOcxName26" w:shapeid="_x0000_i1184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Постиндустриальное</w:t>
      </w:r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87" type="#_x0000_t75" style="width:18pt;height:15.6pt" o:ole="">
            <v:imagedata r:id="rId17" o:title=""/>
          </v:shape>
          <w:control r:id="rId44" w:name="DefaultOcxName27" w:shapeid="_x0000_i1187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Гражданское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К какому направлению гражданско-патриотического воспитания можно отнести формирование позитивного образа Вооруженных Сил Российской Федерации?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90" type="#_x0000_t75" style="width:18pt;height:15.6pt" o:ole="">
            <v:imagedata r:id="rId17" o:title=""/>
          </v:shape>
          <w:control r:id="rId45" w:name="DefaultOcxName28" w:shapeid="_x0000_i1190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Гражданско-правовому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93" type="#_x0000_t75" style="width:18pt;height:15.6pt" o:ole="">
            <v:imagedata r:id="rId17" o:title=""/>
          </v:shape>
          <w:control r:id="rId46" w:name="DefaultOcxName29" w:shapeid="_x0000_i1193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Военно-патриотическому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96" type="#_x0000_t75" style="width:18pt;height:15.6pt" o:ole="">
            <v:imagedata r:id="rId17" o:title=""/>
          </v:shape>
          <w:control r:id="rId47" w:name="DefaultOcxName30" w:shapeid="_x0000_i1196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Духовно-нравственному</w:t>
      </w:r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199" type="#_x0000_t75" style="width:18pt;height:15.6pt" o:ole="">
            <v:imagedata r:id="rId15" o:title=""/>
          </v:shape>
          <w:control r:id="rId48" w:name="DefaultOcxName31" w:shapeid="_x0000_i1199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Культурно-историческому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>Систематическая и целенаправленная деятельность по формированию физически и духовно развитой личности – это…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02" type="#_x0000_t75" style="width:18pt;height:15.6pt" o:ole="">
            <v:imagedata r:id="rId17" o:title=""/>
          </v:shape>
          <w:control r:id="rId49" w:name="DefaultOcxName32" w:shapeid="_x0000_i1202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Спортивная подготовка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05" type="#_x0000_t75" style="width:18pt;height:15.6pt" o:ole="">
            <v:imagedata r:id="rId17" o:title=""/>
          </v:shape>
          <w:control r:id="rId50" w:name="DefaultOcxName33" w:shapeid="_x0000_i1205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Культурно-историческое воспитание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08" type="#_x0000_t75" style="width:18pt;height:15.6pt" o:ole="">
            <v:imagedata r:id="rId17" o:title=""/>
          </v:shape>
          <w:control r:id="rId51" w:name="DefaultOcxName34" w:shapeid="_x0000_i1208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Внеурочная деятельность</w:t>
      </w:r>
    </w:p>
    <w:p w:rsid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11" type="#_x0000_t75" style="width:18pt;height:15.6pt" o:ole="">
            <v:imagedata r:id="rId17" o:title=""/>
          </v:shape>
          <w:control r:id="rId52" w:name="DefaultOcxName35" w:shapeid="_x0000_i1211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Спортивно-патриотическое воспитание</w:t>
      </w:r>
    </w:p>
    <w:p w:rsidR="000B208D" w:rsidRPr="000B208D" w:rsidRDefault="000B208D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0B208D" w:rsidRPr="000B208D" w:rsidRDefault="000B208D" w:rsidP="000B20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lang w:eastAsia="ru-RU"/>
        </w:rPr>
      </w:pPr>
      <w:r w:rsidRPr="000B208D">
        <w:rPr>
          <w:rFonts w:ascii="Segoe UI" w:eastAsia="Times New Roman" w:hAnsi="Segoe UI" w:cs="Segoe UI"/>
          <w:b/>
          <w:color w:val="212529"/>
          <w:lang w:eastAsia="ru-RU"/>
        </w:rPr>
        <w:t xml:space="preserve">Концепция духовно-нравственного развития и воспитания личности гражданина России является методологической основой </w:t>
      </w:r>
      <w:proofErr w:type="gramStart"/>
      <w:r w:rsidRPr="000B208D">
        <w:rPr>
          <w:rFonts w:ascii="Segoe UI" w:eastAsia="Times New Roman" w:hAnsi="Segoe UI" w:cs="Segoe UI"/>
          <w:b/>
          <w:color w:val="212529"/>
          <w:lang w:eastAsia="ru-RU"/>
        </w:rPr>
        <w:t>для</w:t>
      </w:r>
      <w:proofErr w:type="gramEnd"/>
      <w:r w:rsidRPr="000B208D">
        <w:rPr>
          <w:rFonts w:ascii="Segoe UI" w:eastAsia="Times New Roman" w:hAnsi="Segoe UI" w:cs="Segoe UI"/>
          <w:b/>
          <w:color w:val="212529"/>
          <w:lang w:eastAsia="ru-RU"/>
        </w:rPr>
        <w:t>…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14" type="#_x0000_t75" style="width:18pt;height:15.6pt" o:ole="">
            <v:imagedata r:id="rId17" o:title=""/>
          </v:shape>
          <w:control r:id="rId53" w:name="DefaultOcxName40" w:shapeid="_x0000_i1214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1.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Разработки и реализации ФГОС общего образования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17" type="#_x0000_t75" style="width:18pt;height:15.6pt" o:ole="">
            <v:imagedata r:id="rId17" o:title=""/>
          </v:shape>
          <w:control r:id="rId54" w:name="DefaultOcxName41" w:shapeid="_x0000_i1217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2.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Конвенции о правах ребенка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20" type="#_x0000_t75" style="width:18pt;height:15.6pt" o:ole="">
            <v:imagedata r:id="rId15" o:title=""/>
          </v:shape>
          <w:control r:id="rId55" w:name="DefaultOcxName42" w:shapeid="_x0000_i1220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3.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Основной образовательной программы основного общего образования</w:t>
      </w:r>
    </w:p>
    <w:p w:rsidR="000B208D" w:rsidRPr="000B208D" w:rsidRDefault="00F411F8" w:rsidP="000B2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0B208D">
        <w:rPr>
          <w:rFonts w:ascii="Segoe UI" w:eastAsia="Times New Roman" w:hAnsi="Segoe UI" w:cs="Segoe UI"/>
          <w:color w:val="212529"/>
          <w:sz w:val="20"/>
          <w:szCs w:val="20"/>
        </w:rPr>
        <w:object w:dxaOrig="225" w:dyaOrig="225">
          <v:shape id="_x0000_i1223" type="#_x0000_t75" style="width:18pt;height:15.6pt" o:ole="">
            <v:imagedata r:id="rId17" o:title=""/>
          </v:shape>
          <w:control r:id="rId56" w:name="DefaultOcxName43" w:shapeid="_x0000_i1223"/>
        </w:object>
      </w:r>
      <w:r w:rsid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4. </w:t>
      </w:r>
      <w:r w:rsidR="000B208D" w:rsidRPr="000B208D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Составления рабочей программы</w:t>
      </w: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1F4F3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1F4F3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1F4F3A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1F4F3A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1F4F3A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1F4F3A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1F4F3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1F4F3A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1F4F3A" w:rsidP="001F4F3A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1F4F3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1F4F3A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1F8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10.xml"/><Relationship Id="rId39" Type="http://schemas.openxmlformats.org/officeDocument/2006/relationships/control" Target="activeX/activeX23.xml"/><Relationship Id="rId21" Type="http://schemas.openxmlformats.org/officeDocument/2006/relationships/control" Target="activeX/activeX5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4.xml"/><Relationship Id="rId29" Type="http://schemas.openxmlformats.org/officeDocument/2006/relationships/control" Target="activeX/activeX13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5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3A69-0072-41BB-B06F-FE0CAA62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423</cp:revision>
  <dcterms:created xsi:type="dcterms:W3CDTF">2016-01-15T15:44:00Z</dcterms:created>
  <dcterms:modified xsi:type="dcterms:W3CDTF">2023-03-08T09:30:00Z</dcterms:modified>
</cp:coreProperties>
</file>