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4D3CE4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3CE4">
        <w:rPr>
          <w:rFonts w:asciiTheme="majorHAnsi" w:hAnsiTheme="majorHAnsi" w:cstheme="minorHAnsi"/>
          <w:lang w:val="en-US"/>
        </w:rPr>
        <w:t>. 8-923-606-29-50</w:t>
      </w:r>
    </w:p>
    <w:p w:rsidR="00EE347F" w:rsidRPr="004D3CE4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3CE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3CE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3CE4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3CE4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407DB8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407DB8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C6711F" w:rsidRPr="00C6711F">
        <w:rPr>
          <w:rFonts w:asciiTheme="majorHAnsi" w:hAnsiTheme="majorHAnsi"/>
          <w:b/>
          <w:sz w:val="24"/>
          <w:szCs w:val="24"/>
        </w:rPr>
        <w:t>Нормативно - правовые аспекты образовательного процесса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407DB8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407DB8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407DB8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407DB8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407DB8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407DB8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407DB8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407DB8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407DB8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407DB8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407DB8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407DB8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407DB8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407DB8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407DB8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407DB8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407DB8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C6711F" w:rsidRPr="00C6711F">
              <w:rPr>
                <w:rFonts w:asciiTheme="majorHAnsi" w:hAnsiTheme="majorHAnsi"/>
                <w:color w:val="000000" w:themeColor="text1"/>
              </w:rPr>
              <w:t>Нормативно - правовые аспекты образовательного процесса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C6711F" w:rsidRDefault="00C6711F" w:rsidP="00407DB8">
      <w:pP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71"/>
      </w:tblGrid>
      <w:tr w:rsidR="00C6711F" w:rsidRPr="00382770" w:rsidTr="00EC6D5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11F" w:rsidRPr="00391490" w:rsidRDefault="00C6711F" w:rsidP="00407DB8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000000"/>
                <w:sz w:val="20"/>
                <w:szCs w:val="20"/>
              </w:rPr>
              <w:t>Вопрос 1.</w:t>
            </w:r>
          </w:p>
          <w:p w:rsidR="00C6711F" w:rsidRPr="00391490" w:rsidRDefault="00C6711F" w:rsidP="00407DB8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1E6B89"/>
                <w:sz w:val="20"/>
                <w:szCs w:val="20"/>
              </w:rPr>
              <w:t xml:space="preserve">Примерная основная образовательная программа по ФГОС состоит </w:t>
            </w:r>
            <w:proofErr w:type="gramStart"/>
            <w:r w:rsidRPr="00391490">
              <w:rPr>
                <w:rFonts w:asciiTheme="majorHAnsi" w:hAnsiTheme="majorHAnsi"/>
                <w:color w:val="1E6B89"/>
                <w:sz w:val="20"/>
                <w:szCs w:val="20"/>
              </w:rPr>
              <w:t>из</w:t>
            </w:r>
            <w:proofErr w:type="gramEnd"/>
            <w:r w:rsidRPr="00391490">
              <w:rPr>
                <w:rFonts w:asciiTheme="majorHAnsi" w:hAnsiTheme="majorHAnsi"/>
                <w:color w:val="1E6B89"/>
                <w:sz w:val="20"/>
                <w:szCs w:val="20"/>
              </w:rPr>
              <w:t>: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1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Т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ребований к результатам подготовки выпускников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;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1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Р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абочих (учебных) программ курсов, предметов, дисциплин, учебных модулей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;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1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Д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ругих материалов, обеспечивающих качество подготовки обучающихся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;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1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color w:val="333333"/>
                <w:sz w:val="20"/>
                <w:szCs w:val="20"/>
              </w:rPr>
              <w:t>Б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азисного (примерного) учебного плана и (или) примерных программ курсов, предметов, дисциплин (учебных модулей) с учетом уровня и ступени образования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.</w:t>
            </w:r>
            <w:proofErr w:type="gramEnd"/>
          </w:p>
          <w:p w:rsidR="00C6711F" w:rsidRPr="00391490" w:rsidRDefault="00C6711F" w:rsidP="00407DB8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711F" w:rsidRPr="00382770" w:rsidTr="00EC6D5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11F" w:rsidRPr="00391490" w:rsidRDefault="00C6711F" w:rsidP="00407DB8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000000"/>
                <w:sz w:val="20"/>
                <w:szCs w:val="20"/>
              </w:rPr>
              <w:t>Вопрос 2.</w:t>
            </w:r>
          </w:p>
          <w:p w:rsidR="00C6711F" w:rsidRPr="00391490" w:rsidRDefault="00C6711F" w:rsidP="00407DB8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1E6B89"/>
                <w:sz w:val="20"/>
                <w:szCs w:val="20"/>
              </w:rPr>
              <w:t xml:space="preserve">Создание условий для получения детьми среднего (полного) общего образования согласно Закону РФ «Об образовании» возлагается </w:t>
            </w:r>
            <w:proofErr w:type="gramStart"/>
            <w:r w:rsidRPr="00391490">
              <w:rPr>
                <w:rFonts w:asciiTheme="majorHAnsi" w:hAnsiTheme="majorHAnsi"/>
                <w:color w:val="1E6B89"/>
                <w:sz w:val="20"/>
                <w:szCs w:val="20"/>
              </w:rPr>
              <w:t>на</w:t>
            </w:r>
            <w:proofErr w:type="gramEnd"/>
            <w:r w:rsidRPr="00391490">
              <w:rPr>
                <w:rFonts w:asciiTheme="majorHAnsi" w:hAnsiTheme="majorHAnsi"/>
                <w:color w:val="1E6B89"/>
                <w:sz w:val="20"/>
                <w:szCs w:val="20"/>
              </w:rPr>
              <w:t>: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2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О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бщеобразовательное учреждение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;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2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Р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одителей (законных представителей)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;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2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О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рганы управления образованием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;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2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У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чредителя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.</w:t>
            </w:r>
          </w:p>
          <w:p w:rsidR="00C6711F" w:rsidRPr="00391490" w:rsidRDefault="00C6711F" w:rsidP="00407DB8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711F" w:rsidRPr="00382770" w:rsidTr="00EC6D5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11F" w:rsidRPr="00391490" w:rsidRDefault="00C6711F" w:rsidP="00407DB8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000000"/>
                <w:sz w:val="20"/>
                <w:szCs w:val="20"/>
              </w:rPr>
              <w:t>Вопрос 3.</w:t>
            </w:r>
          </w:p>
          <w:p w:rsidR="00C6711F" w:rsidRPr="00391490" w:rsidRDefault="00C6711F" w:rsidP="00407DB8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1E6B89"/>
                <w:sz w:val="20"/>
                <w:szCs w:val="20"/>
              </w:rPr>
              <w:t>Как следует поступить учителю, если обучающийся только по его предмету имеет академическую задолженность по итогам года, а учитель считает, что нет необходимости оставлять этого ученика на второй год?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color w:val="333333"/>
                <w:sz w:val="20"/>
                <w:szCs w:val="20"/>
              </w:rPr>
              <w:t>С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амостоятельно ис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править оценку на положительную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 xml:space="preserve"> и рекомендовать органам управления образовательным организациям перевести обучающегося в следующий класс на общих основаниях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;</w:t>
            </w:r>
            <w:proofErr w:type="gramEnd"/>
          </w:p>
          <w:p w:rsidR="00C6711F" w:rsidRPr="00391490" w:rsidRDefault="00C6711F" w:rsidP="00407DB8">
            <w:pPr>
              <w:pStyle w:val="a4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П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 xml:space="preserve">оставить запрос об осенней переэкзаменовке </w:t>
            </w:r>
            <w:proofErr w:type="gramStart"/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обучающегося</w:t>
            </w:r>
            <w:proofErr w:type="gramEnd"/>
            <w:r>
              <w:rPr>
                <w:rFonts w:asciiTheme="majorHAnsi" w:hAnsiTheme="majorHAnsi"/>
                <w:color w:val="333333"/>
                <w:sz w:val="20"/>
                <w:szCs w:val="20"/>
              </w:rPr>
              <w:t>;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Х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одатайствовать перед органом управления образовательной организации об условном переводе этого ученика в следующий класс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;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3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П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 xml:space="preserve">остараться договориться с администрацией образовательной организации и с ее разрешения исправить оценку </w:t>
            </w:r>
            <w:proofErr w:type="gramStart"/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на</w:t>
            </w:r>
            <w:proofErr w:type="gramEnd"/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 xml:space="preserve"> положительную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.</w:t>
            </w:r>
          </w:p>
          <w:p w:rsidR="00C6711F" w:rsidRPr="00391490" w:rsidRDefault="00C6711F" w:rsidP="00407DB8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711F" w:rsidRPr="00382770" w:rsidTr="00EC6D5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11F" w:rsidRPr="00391490" w:rsidRDefault="00C6711F" w:rsidP="00407DB8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000000"/>
                <w:sz w:val="20"/>
                <w:szCs w:val="20"/>
              </w:rPr>
              <w:t>Вопрос 4.</w:t>
            </w:r>
          </w:p>
          <w:p w:rsidR="00C6711F" w:rsidRPr="00391490" w:rsidRDefault="00C6711F" w:rsidP="00407DB8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1E6B89"/>
                <w:sz w:val="20"/>
                <w:szCs w:val="20"/>
              </w:rPr>
              <w:t xml:space="preserve">Процедура применения дисциплинарных взысканий к </w:t>
            </w:r>
            <w:proofErr w:type="gramStart"/>
            <w:r w:rsidRPr="00391490">
              <w:rPr>
                <w:rFonts w:asciiTheme="majorHAnsi" w:hAnsiTheme="majorHAnsi"/>
                <w:color w:val="1E6B89"/>
                <w:sz w:val="20"/>
                <w:szCs w:val="20"/>
              </w:rPr>
              <w:t>педагогическому работнику, допустившему нарушение Устава образовательного учреждения или норм профессионального поведения регламентируется</w:t>
            </w:r>
            <w:proofErr w:type="gramEnd"/>
            <w:r w:rsidRPr="00391490">
              <w:rPr>
                <w:rFonts w:asciiTheme="majorHAnsi" w:hAnsiTheme="majorHAnsi"/>
                <w:color w:val="1E6B89"/>
                <w:sz w:val="20"/>
                <w:szCs w:val="20"/>
              </w:rPr>
              <w:t>: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4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П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равилами внутреннего трудового распорядка образовательного учреждения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;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4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В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семи перечисленными документами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;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4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Трудовым кодексом РФ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;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4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Законом РФ «Об образовании»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.</w:t>
            </w:r>
          </w:p>
          <w:p w:rsidR="00C6711F" w:rsidRPr="00391490" w:rsidRDefault="00C6711F" w:rsidP="00407DB8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711F" w:rsidRPr="00382770" w:rsidTr="00EC6D5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11F" w:rsidRPr="00391490" w:rsidRDefault="00C6711F" w:rsidP="00407DB8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000000"/>
                <w:sz w:val="20"/>
                <w:szCs w:val="20"/>
              </w:rPr>
              <w:t>Вопрос 5.</w:t>
            </w:r>
          </w:p>
          <w:p w:rsidR="00C6711F" w:rsidRPr="00391490" w:rsidRDefault="00C6711F" w:rsidP="00407DB8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1E6B89"/>
                <w:sz w:val="20"/>
                <w:szCs w:val="20"/>
              </w:rPr>
              <w:t xml:space="preserve">В соответствии с Законом «Об образовании» Российской Федерации формой получения образования </w:t>
            </w:r>
            <w:r w:rsidRPr="00391490">
              <w:rPr>
                <w:rFonts w:asciiTheme="majorHAnsi" w:hAnsiTheme="majorHAnsi"/>
                <w:color w:val="1E6B89"/>
                <w:sz w:val="20"/>
                <w:szCs w:val="20"/>
              </w:rPr>
              <w:lastRenderedPageBreak/>
              <w:t>не является: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5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Э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кстернат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5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С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емейное образование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5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С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амообразование</w:t>
            </w:r>
          </w:p>
          <w:p w:rsidR="00C6711F" w:rsidRPr="00391490" w:rsidRDefault="00C6711F" w:rsidP="00407DB8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711F" w:rsidRPr="00382770" w:rsidTr="00EC6D5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11F" w:rsidRPr="00391490" w:rsidRDefault="00C6711F" w:rsidP="00407DB8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000000"/>
                <w:sz w:val="20"/>
                <w:szCs w:val="20"/>
              </w:rPr>
              <w:lastRenderedPageBreak/>
              <w:t>Вопрос 6.</w:t>
            </w:r>
          </w:p>
          <w:p w:rsidR="00C6711F" w:rsidRPr="00391490" w:rsidRDefault="00C6711F" w:rsidP="00407DB8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1E6B89"/>
                <w:sz w:val="20"/>
                <w:szCs w:val="20"/>
              </w:rPr>
              <w:t>Согласно Закону РФ «Об образовании» организация питания в образовательных учреждениях возлагается: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6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Н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а органы местного самоуправления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;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6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Н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а все вышеперечисленные организации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;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6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Н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а образовательное учреждение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;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6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Н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а организации общественного питания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.</w:t>
            </w:r>
          </w:p>
          <w:p w:rsidR="00C6711F" w:rsidRPr="00391490" w:rsidRDefault="00C6711F" w:rsidP="00407DB8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711F" w:rsidRPr="00382770" w:rsidTr="00EC6D5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11F" w:rsidRPr="00391490" w:rsidRDefault="00C6711F" w:rsidP="00407DB8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000000"/>
                <w:sz w:val="20"/>
                <w:szCs w:val="20"/>
              </w:rPr>
              <w:t>Вопрос 7.</w:t>
            </w:r>
          </w:p>
          <w:p w:rsidR="00C6711F" w:rsidRPr="00391490" w:rsidRDefault="00C6711F" w:rsidP="00407DB8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1E6B89"/>
                <w:sz w:val="20"/>
                <w:szCs w:val="20"/>
              </w:rPr>
              <w:t>Правовой акт, регулирующий социально-трудовые отношения в организации и заключаемый работниками и работодателем называется: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7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Д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вусторонним договором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;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7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Т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рудовым договором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;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7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К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оллективным договором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;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7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Т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рудовым соглашением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.</w:t>
            </w:r>
          </w:p>
          <w:p w:rsidR="00C6711F" w:rsidRPr="00391490" w:rsidRDefault="00C6711F" w:rsidP="00407DB8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711F" w:rsidRPr="00382770" w:rsidTr="00EC6D5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11F" w:rsidRPr="00391490" w:rsidRDefault="00C6711F" w:rsidP="00407DB8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000000"/>
                <w:sz w:val="20"/>
                <w:szCs w:val="20"/>
              </w:rPr>
              <w:t>Вопрос 8.</w:t>
            </w:r>
          </w:p>
          <w:p w:rsidR="00C6711F" w:rsidRPr="00391490" w:rsidRDefault="00C6711F" w:rsidP="00407DB8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1E6B89"/>
                <w:sz w:val="20"/>
                <w:szCs w:val="20"/>
              </w:rPr>
              <w:t>В целях реализации "Стратегия развития воспитания в Российской Федерации на период до 2025 года" применяются: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8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О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рганизационно-управленческие и информационные механизмы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;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8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П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равовые, финансово-</w:t>
            </w:r>
            <w:proofErr w:type="gramStart"/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экономические механизмы</w:t>
            </w:r>
            <w:proofErr w:type="gramEnd"/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, кадровые механизмы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;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8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П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равовые, организационно-управленческие, кадровые, научно-методические, финансово-</w:t>
            </w:r>
            <w:proofErr w:type="gramStart"/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экономические и информационные механизмы</w:t>
            </w:r>
            <w:proofErr w:type="gramEnd"/>
            <w:r>
              <w:rPr>
                <w:rFonts w:asciiTheme="majorHAnsi" w:hAnsiTheme="majorHAnsi"/>
                <w:color w:val="333333"/>
                <w:sz w:val="20"/>
                <w:szCs w:val="20"/>
              </w:rPr>
              <w:t>;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8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333333"/>
                <w:sz w:val="20"/>
                <w:szCs w:val="20"/>
              </w:rPr>
              <w:t>Т</w:t>
            </w: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олько правовые механизмы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.</w:t>
            </w:r>
          </w:p>
          <w:p w:rsidR="00C6711F" w:rsidRPr="00391490" w:rsidRDefault="00C6711F" w:rsidP="00407DB8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711F" w:rsidRPr="00382770" w:rsidTr="00EC6D5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11F" w:rsidRPr="00391490" w:rsidRDefault="00C6711F" w:rsidP="00407DB8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000000"/>
                <w:sz w:val="20"/>
                <w:szCs w:val="20"/>
              </w:rPr>
              <w:t>Вопрос 9.</w:t>
            </w:r>
          </w:p>
          <w:p w:rsidR="00C6711F" w:rsidRPr="00391490" w:rsidRDefault="00C6711F" w:rsidP="00407DB8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1E6B89"/>
                <w:sz w:val="20"/>
                <w:szCs w:val="20"/>
              </w:rPr>
              <w:t>Нормативный документ, характеризующий цели, задачи, структуру определенных типов учебных заведений и устанавливающий порядок деятельности школ, - это: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9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Устав образовательного учреждения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;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9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Типовое положение об образовательном учреждении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;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9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Программа деятельности образовательного учреждения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;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39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Концепция развития школы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.</w:t>
            </w:r>
          </w:p>
          <w:p w:rsidR="00C6711F" w:rsidRPr="00391490" w:rsidRDefault="00C6711F" w:rsidP="00407DB8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6711F" w:rsidRPr="00382770" w:rsidTr="00EC6D5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711F" w:rsidRPr="00391490" w:rsidRDefault="00C6711F" w:rsidP="00407DB8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000000"/>
                <w:sz w:val="20"/>
                <w:szCs w:val="20"/>
              </w:rPr>
              <w:t>Вопрос 10.</w:t>
            </w:r>
          </w:p>
          <w:p w:rsidR="00C6711F" w:rsidRPr="00391490" w:rsidRDefault="00C6711F" w:rsidP="00407DB8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1E6B89"/>
                <w:sz w:val="20"/>
                <w:szCs w:val="20"/>
              </w:rPr>
              <w:t>Международное соглашение о правах ребенка, провозглашенное Генеральной Ассамблеей Организации объединенных наций в 1989 году, называется: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40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Хартией прав человека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;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40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Декларацией прав ребенка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;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40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Конвенцией о правах ребенка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;</w:t>
            </w:r>
          </w:p>
          <w:p w:rsidR="00C6711F" w:rsidRPr="00391490" w:rsidRDefault="00C6711F" w:rsidP="00407DB8">
            <w:pPr>
              <w:pStyle w:val="a4"/>
              <w:numPr>
                <w:ilvl w:val="0"/>
                <w:numId w:val="40"/>
              </w:numPr>
              <w:shd w:val="clear" w:color="auto" w:fill="FFFFFF" w:themeFill="background1"/>
              <w:spacing w:before="0" w:beforeAutospacing="0" w:after="0" w:afterAutospacing="0"/>
              <w:rPr>
                <w:rFonts w:asciiTheme="majorHAnsi" w:hAnsiTheme="majorHAnsi"/>
                <w:sz w:val="20"/>
                <w:szCs w:val="20"/>
              </w:rPr>
            </w:pPr>
            <w:r w:rsidRPr="00391490">
              <w:rPr>
                <w:rFonts w:asciiTheme="majorHAnsi" w:hAnsiTheme="majorHAnsi"/>
                <w:color w:val="333333"/>
                <w:sz w:val="20"/>
                <w:szCs w:val="20"/>
              </w:rPr>
              <w:t>Национальной доктриной образования</w:t>
            </w:r>
            <w:r>
              <w:rPr>
                <w:rFonts w:asciiTheme="majorHAnsi" w:hAnsiTheme="majorHAnsi"/>
                <w:color w:val="333333"/>
                <w:sz w:val="20"/>
                <w:szCs w:val="20"/>
              </w:rPr>
              <w:t>.</w:t>
            </w:r>
          </w:p>
          <w:p w:rsidR="00C6711F" w:rsidRPr="00391490" w:rsidRDefault="00C6711F" w:rsidP="00407DB8">
            <w:pPr>
              <w:shd w:val="clear" w:color="auto" w:fill="FFFFFF" w:themeFill="background1"/>
              <w:spacing w:line="0" w:lineRule="atLeast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7E01CE" w:rsidRPr="00EE347F" w:rsidRDefault="007E01CE" w:rsidP="00407DB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407DB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407DB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407DB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407DB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407DB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407DB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407DB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7E01CE" w:rsidRPr="00EE347F" w:rsidRDefault="007E01CE" w:rsidP="00407DB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407DB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407DB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407DB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407DB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407DB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407DB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407DB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407DB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407DB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9F2528" w:rsidRPr="00EE347F" w:rsidRDefault="009F2528" w:rsidP="00407DB8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 формы</w:t>
      </w:r>
    </w:p>
    <w:p w:rsidR="00071218" w:rsidRPr="00EE347F" w:rsidRDefault="00071218" w:rsidP="00407DB8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B40D5B" w:rsidRPr="00EE347F" w:rsidRDefault="00320C50" w:rsidP="00407DB8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407DB8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407DB8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407DB8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lastRenderedPageBreak/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407DB8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407DB8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407DB8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407DB8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407DB8" w:rsidP="00407DB8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Pr="00EE347F" w:rsidRDefault="00071634" w:rsidP="00407DB8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34D64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B3E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21D07"/>
    <w:rsid w:val="00221F70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73A99"/>
    <w:rsid w:val="00275687"/>
    <w:rsid w:val="00290C2A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7DB8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77B0"/>
    <w:rsid w:val="0048405A"/>
    <w:rsid w:val="00485681"/>
    <w:rsid w:val="00490609"/>
    <w:rsid w:val="00493405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144C8"/>
    <w:rsid w:val="005149ED"/>
    <w:rsid w:val="00517DFA"/>
    <w:rsid w:val="0052078A"/>
    <w:rsid w:val="00523EA7"/>
    <w:rsid w:val="005254ED"/>
    <w:rsid w:val="00542932"/>
    <w:rsid w:val="00543E3B"/>
    <w:rsid w:val="00544763"/>
    <w:rsid w:val="00544F7B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2CC9"/>
    <w:rsid w:val="005B3E84"/>
    <w:rsid w:val="005B4742"/>
    <w:rsid w:val="005C213F"/>
    <w:rsid w:val="005C336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4D"/>
    <w:rsid w:val="006D7A0E"/>
    <w:rsid w:val="006E3FC4"/>
    <w:rsid w:val="006F2660"/>
    <w:rsid w:val="006F6ADA"/>
    <w:rsid w:val="00706135"/>
    <w:rsid w:val="007142A0"/>
    <w:rsid w:val="0071699B"/>
    <w:rsid w:val="00722E8F"/>
    <w:rsid w:val="00727D27"/>
    <w:rsid w:val="00734693"/>
    <w:rsid w:val="0073637E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A3170"/>
    <w:rsid w:val="007A3DAB"/>
    <w:rsid w:val="007A47C2"/>
    <w:rsid w:val="007B4476"/>
    <w:rsid w:val="007B4E44"/>
    <w:rsid w:val="007B7A18"/>
    <w:rsid w:val="007B7E90"/>
    <w:rsid w:val="007C01AB"/>
    <w:rsid w:val="007C2B0C"/>
    <w:rsid w:val="007D7A3F"/>
    <w:rsid w:val="007E01CE"/>
    <w:rsid w:val="007E2B92"/>
    <w:rsid w:val="007E65AB"/>
    <w:rsid w:val="007E76D1"/>
    <w:rsid w:val="007F0AF2"/>
    <w:rsid w:val="007F253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3DAD"/>
    <w:rsid w:val="00906FFF"/>
    <w:rsid w:val="00917D5F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3572"/>
    <w:rsid w:val="00B90512"/>
    <w:rsid w:val="00B91F2F"/>
    <w:rsid w:val="00BA2ACC"/>
    <w:rsid w:val="00BA3B9E"/>
    <w:rsid w:val="00BC3A61"/>
    <w:rsid w:val="00BC503B"/>
    <w:rsid w:val="00BE04CE"/>
    <w:rsid w:val="00C07138"/>
    <w:rsid w:val="00C12424"/>
    <w:rsid w:val="00C33419"/>
    <w:rsid w:val="00C402BD"/>
    <w:rsid w:val="00C62CCB"/>
    <w:rsid w:val="00C6711F"/>
    <w:rsid w:val="00C73DB0"/>
    <w:rsid w:val="00C749D7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D38AD"/>
    <w:rsid w:val="00DD72B9"/>
    <w:rsid w:val="00DE3D6F"/>
    <w:rsid w:val="00DE6B21"/>
    <w:rsid w:val="00DF2309"/>
    <w:rsid w:val="00E17F56"/>
    <w:rsid w:val="00E21119"/>
    <w:rsid w:val="00E247CC"/>
    <w:rsid w:val="00E25A62"/>
    <w:rsid w:val="00E36B9F"/>
    <w:rsid w:val="00E401E6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85945"/>
    <w:rsid w:val="00EA261A"/>
    <w:rsid w:val="00EB57D8"/>
    <w:rsid w:val="00ED3A75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39DE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A2F80"/>
    <w:rsid w:val="00FA7399"/>
    <w:rsid w:val="00FB1AD0"/>
    <w:rsid w:val="00FB2CED"/>
    <w:rsid w:val="00FB5345"/>
    <w:rsid w:val="00FB64EF"/>
    <w:rsid w:val="00FD6411"/>
    <w:rsid w:val="00FE49F8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2B15E-DDD9-497D-ACB8-962DE2A4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1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354</cp:revision>
  <dcterms:created xsi:type="dcterms:W3CDTF">2016-01-15T15:44:00Z</dcterms:created>
  <dcterms:modified xsi:type="dcterms:W3CDTF">2023-03-08T09:20:00Z</dcterms:modified>
</cp:coreProperties>
</file>