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623C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C67E93" w:rsidRDefault="00963F0D" w:rsidP="006623C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C67E93" w:rsidRPr="00C67E93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C67E93" w:rsidP="006623C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67E93">
        <w:rPr>
          <w:rFonts w:asciiTheme="majorHAnsi" w:hAnsiTheme="majorHAnsi" w:cs="Arial"/>
          <w:b/>
          <w:sz w:val="24"/>
          <w:szCs w:val="24"/>
        </w:rPr>
        <w:t>«Фестиваль уроков 2022-2023 учебного года»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623CC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623C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623C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623CC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623C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623C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623C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6623C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6623C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623C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623C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623C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623C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623C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623C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623C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623CC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623C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623C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623CC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623CC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623C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623C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623C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623CC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623C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623C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623C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623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623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623C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623CC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623CC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623CC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6623C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6623CC" w:rsidRDefault="00905B52" w:rsidP="006623C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6623CC" w:rsidRPr="00E81068" w:rsidRDefault="006623CC" w:rsidP="006623CC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623CC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623CC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623CC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623C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623C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623CC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623C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6623C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623CC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623C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623C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623C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623CC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623CC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6623C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6623C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623CC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6623C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6623CC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3CC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67E93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0469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62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3306-38E9-4716-A4CA-680FC1A6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2023-02-27T04:40:00Z</dcterms:modified>
</cp:coreProperties>
</file>