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0E0254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0E0254">
        <w:rPr>
          <w:rFonts w:ascii="Calibri Light" w:hAnsi="Calibri Light" w:cs="Calibri Light"/>
          <w:sz w:val="18"/>
          <w:szCs w:val="18"/>
        </w:rPr>
        <w:t>. 8-923-606-29-50</w:t>
      </w:r>
    </w:p>
    <w:p w:rsidR="003E0ED5" w:rsidRPr="000E0254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0E0254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0E0254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0E025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0E025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750970" w:rsidP="00255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50970">
        <w:rPr>
          <w:rFonts w:asciiTheme="majorHAnsi" w:hAnsiTheme="majorHAnsi" w:cs="Arial"/>
          <w:b/>
          <w:sz w:val="24"/>
          <w:szCs w:val="24"/>
        </w:rPr>
        <w:t>«Диагностика и коррекция речевых нарушений школьников в профессиональной деятельности учителя-логопеда (дефектолога)»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2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F8D7-2263-4D11-88F5-7A416B3B6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790</cp:revision>
  <dcterms:created xsi:type="dcterms:W3CDTF">2014-07-03T15:28:00Z</dcterms:created>
  <dcterms:modified xsi:type="dcterms:W3CDTF">2024-02-29T11:39:00Z</dcterms:modified>
</cp:coreProperties>
</file>