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11C8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11C8D">
        <w:rPr>
          <w:rFonts w:asciiTheme="majorHAnsi" w:hAnsiTheme="majorHAnsi" w:cs="Arial"/>
          <w:b/>
          <w:sz w:val="24"/>
          <w:szCs w:val="24"/>
        </w:rPr>
        <w:t>«Тьюторское сопровождение в образовательных организациях»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11C8D" w:rsidRDefault="00511C8D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3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BEE28-08A2-4BF6-92CE-4AE8D87E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888</cp:revision>
  <dcterms:created xsi:type="dcterms:W3CDTF">2014-07-03T15:28:00Z</dcterms:created>
  <dcterms:modified xsi:type="dcterms:W3CDTF">2024-02-29T12:01:00Z</dcterms:modified>
</cp:coreProperties>
</file>