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D82EA5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82EA5">
        <w:rPr>
          <w:rFonts w:asciiTheme="majorHAnsi" w:hAnsiTheme="majorHAnsi" w:cs="Arial"/>
          <w:b/>
          <w:sz w:val="24"/>
          <w:szCs w:val="24"/>
        </w:rPr>
        <w:t>«Организация коррекционно-развивающей среды в обучении и воспитании детей с ОВЗ по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7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7BF99-7715-4C6C-B2D1-973011F5D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2024-02-29T11:51:00Z</dcterms:modified>
</cp:coreProperties>
</file>