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3A17F6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3A17F6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3A17F6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3A17F6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3A17F6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3E53E8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E53E8">
        <w:rPr>
          <w:rFonts w:asciiTheme="majorHAnsi" w:hAnsiTheme="majorHAnsi" w:cs="Arial"/>
          <w:b/>
          <w:sz w:val="24"/>
          <w:szCs w:val="24"/>
        </w:rPr>
        <w:t>«Лучшие дополнительные общеобразовательные программы»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C032BA" w:rsidRDefault="00C032BA" w:rsidP="00C032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2FB5A-45F7-4DD8-807E-FC0ECD876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824</cp:revision>
  <dcterms:created xsi:type="dcterms:W3CDTF">2014-07-03T15:28:00Z</dcterms:created>
  <dcterms:modified xsi:type="dcterms:W3CDTF">2024-02-29T11:48:00Z</dcterms:modified>
</cp:coreProperties>
</file>