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91213B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91213B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A1707B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A1707B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A1707B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7226F2">
        <w:fldChar w:fldCharType="begin"/>
      </w:r>
      <w:r w:rsidR="007226F2" w:rsidRPr="00A1707B">
        <w:rPr>
          <w:lang w:val="en-US"/>
        </w:rPr>
        <w:instrText>HYPERLINK "mailto:metodmagistr@mail.ru"</w:instrText>
      </w:r>
      <w:r w:rsidR="007226F2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A1707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A1707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7226F2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A1707B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1707B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A1707B">
        <w:rPr>
          <w:rFonts w:asciiTheme="majorHAnsi" w:hAnsiTheme="majorHAnsi" w:cs="Arial"/>
          <w:b/>
          <w:sz w:val="24"/>
          <w:szCs w:val="24"/>
        </w:rPr>
        <w:t>Коммуникативность</w:t>
      </w:r>
      <w:proofErr w:type="spellEnd"/>
      <w:r w:rsidRPr="00A1707B">
        <w:rPr>
          <w:rFonts w:asciiTheme="majorHAnsi" w:hAnsiTheme="majorHAnsi" w:cs="Arial"/>
          <w:b/>
          <w:sz w:val="24"/>
          <w:szCs w:val="24"/>
        </w:rPr>
        <w:t xml:space="preserve"> как составная часть профессиональной компетентности педагога»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2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A1686-A9E1-40C7-8C88-EC1E3F2E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2024-02-29T11:44:00Z</dcterms:modified>
</cp:coreProperties>
</file>