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4A603E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A603E">
        <w:rPr>
          <w:rFonts w:asciiTheme="majorHAnsi" w:hAnsiTheme="majorHAnsi" w:cs="Arial"/>
          <w:b/>
          <w:sz w:val="24"/>
          <w:szCs w:val="24"/>
        </w:rPr>
        <w:t>«Технология ТРИЗ в работе с детьми дошкольного возраста»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E662F3" w:rsidRDefault="00E662F3" w:rsidP="00E662F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E662F3" w:rsidP="00E662F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203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59FA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662F3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9EBA-7980-4809-8924-8191FBE5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683</cp:revision>
  <dcterms:created xsi:type="dcterms:W3CDTF">2014-07-03T15:28:00Z</dcterms:created>
  <dcterms:modified xsi:type="dcterms:W3CDTF">2023-03-06T06:18:00Z</dcterms:modified>
</cp:coreProperties>
</file>