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45EA0" w:rsidRDefault="00745EA0" w:rsidP="00745E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EA0" w:rsidRPr="00A03677" w:rsidRDefault="00745EA0" w:rsidP="00745E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745EA0" w:rsidRPr="00A03677" w:rsidRDefault="00745EA0" w:rsidP="00745E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745EA0" w:rsidRPr="00A03677" w:rsidRDefault="00745EA0" w:rsidP="00745E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745EA0" w:rsidRPr="00A03677" w:rsidRDefault="00745EA0" w:rsidP="00745E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745EA0" w:rsidRPr="00A03677" w:rsidRDefault="00745EA0" w:rsidP="00745E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745EA0" w:rsidRPr="00A03677" w:rsidRDefault="00745EA0" w:rsidP="00745E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745EA0" w:rsidRPr="00A03677" w:rsidRDefault="00745EA0" w:rsidP="00745E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745EA0" w:rsidRPr="00A03677" w:rsidRDefault="00745EA0" w:rsidP="00745E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745EA0" w:rsidRPr="00A03677" w:rsidRDefault="00745EA0" w:rsidP="00745E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745EA0" w:rsidRPr="00A03677" w:rsidRDefault="00745EA0" w:rsidP="00745E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745EA0" w:rsidRPr="00A03677" w:rsidRDefault="00745EA0" w:rsidP="00745E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45EA0" w:rsidRPr="00A03677" w:rsidRDefault="00745EA0" w:rsidP="00745E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745EA0" w:rsidRDefault="00745EA0" w:rsidP="00745E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745EA0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745EA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745EA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745EA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745EA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r w:rsidR="00707205" w:rsidRPr="00707205">
        <w:rPr>
          <w:rFonts w:asciiTheme="minorHAnsi" w:hAnsiTheme="minorHAnsi" w:cstheme="minorHAnsi"/>
          <w:b/>
          <w:sz w:val="24"/>
          <w:szCs w:val="24"/>
        </w:rPr>
        <w:t>Художественно-эстетическое воспитание дошкольников - принципы и современные методы с учетом требования ФГОС</w:t>
      </w:r>
      <w:r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745EA0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745EA0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745EA0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745EA0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745EA0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745EA0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745EA0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745EA0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745EA0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745EA0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745EA0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745EA0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745E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702BFA"/>
    <w:rsid w:val="0070372F"/>
    <w:rsid w:val="00707205"/>
    <w:rsid w:val="0071538F"/>
    <w:rsid w:val="00727A48"/>
    <w:rsid w:val="007309D2"/>
    <w:rsid w:val="00745EA0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1B45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5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10E42-A530-4022-B78A-F7F1F32E4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372</cp:revision>
  <dcterms:created xsi:type="dcterms:W3CDTF">2017-07-17T02:39:00Z</dcterms:created>
  <dcterms:modified xsi:type="dcterms:W3CDTF">2024-02-13T04:08:00Z</dcterms:modified>
</cp:coreProperties>
</file>