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0D7B53" w:rsidRPr="000D7B53">
        <w:rPr>
          <w:rFonts w:asciiTheme="minorHAnsi" w:hAnsiTheme="minorHAnsi" w:cstheme="minorHAnsi"/>
          <w:b/>
          <w:sz w:val="24"/>
          <w:szCs w:val="24"/>
        </w:rPr>
        <w:t>Специфика работы классного руководителя в основной школе и старших классах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FD3F3A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0AFB"/>
    <w:rsid w:val="0019270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628BF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68BC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D3F3A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0F3C-4AFD-4510-8D4A-61B746A4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325</cp:revision>
  <dcterms:created xsi:type="dcterms:W3CDTF">2017-07-17T02:39:00Z</dcterms:created>
  <dcterms:modified xsi:type="dcterms:W3CDTF">2023-02-28T03:31:00Z</dcterms:modified>
</cp:coreProperties>
</file>