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566E27">
        <w:fldChar w:fldCharType="begin"/>
      </w:r>
      <w:r w:rsidR="00566E27" w:rsidRPr="004C35D7">
        <w:rPr>
          <w:lang w:val="en-US"/>
        </w:rPr>
        <w:instrText>HYPERLINK "mailto:metodmagistr@mail.ru"</w:instrText>
      </w:r>
      <w:r w:rsidR="00566E27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566E27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C71337" w:rsidRPr="00C71337">
        <w:rPr>
          <w:rFonts w:asciiTheme="minorHAnsi" w:hAnsiTheme="minorHAnsi" w:cstheme="minorHAnsi"/>
          <w:b/>
          <w:sz w:val="24"/>
          <w:szCs w:val="24"/>
        </w:rPr>
        <w:t>Контроль и оценка учебных достижений обучающихся на уроках в рамках обновленных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4C35D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C35D7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27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C95E-F083-46F3-9E09-9931F9DF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365</cp:revision>
  <dcterms:created xsi:type="dcterms:W3CDTF">2017-07-17T02:39:00Z</dcterms:created>
  <dcterms:modified xsi:type="dcterms:W3CDTF">2023-02-28T03:24:00Z</dcterms:modified>
</cp:coreProperties>
</file>