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C4781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478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78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027D37" w:rsidRPr="00027D37">
        <w:rPr>
          <w:rFonts w:ascii="Cambria" w:hAnsi="Cambria" w:cs="Arial"/>
          <w:b/>
          <w:sz w:val="24"/>
          <w:szCs w:val="24"/>
        </w:rPr>
        <w:t>Всероссийский творческий конкурс ко дню матери «Моя мама лучше всех!»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A00376">
        <w:rPr>
          <w:rFonts w:asciiTheme="majorHAnsi" w:hAnsiTheme="majorHAnsi"/>
          <w:b/>
          <w:sz w:val="20"/>
          <w:szCs w:val="20"/>
        </w:rPr>
        <w:t>5469980270426840</w:t>
      </w:r>
      <w:r w:rsidR="00A0037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D37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4F2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6AD5"/>
    <w:rsid w:val="00973DFC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0376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87031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A268-AD53-46BA-811A-E32ECB43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2022-02-24T12:40:00Z</dcterms:modified>
</cp:coreProperties>
</file>