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C1521F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1521F">
        <w:rPr>
          <w:rFonts w:cstheme="minorHAnsi"/>
          <w:sz w:val="20"/>
          <w:szCs w:val="20"/>
          <w:lang w:val="en-US"/>
        </w:rPr>
        <w:t>. 8-923-606-29-50</w:t>
      </w:r>
    </w:p>
    <w:p w:rsidR="006D5FB8" w:rsidRPr="00C1521F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1521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1521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1521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1521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555452" w:rsidRPr="00555452">
        <w:rPr>
          <w:rFonts w:ascii="Cambria" w:hAnsi="Cambria" w:cs="Arial"/>
          <w:b/>
          <w:sz w:val="24"/>
          <w:szCs w:val="24"/>
        </w:rPr>
        <w:t>Всероссийский детско-юношеский конкурс «Волонтёрская инициатива»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C1521F">
        <w:rPr>
          <w:rFonts w:asciiTheme="majorHAnsi" w:hAnsiTheme="majorHAnsi"/>
          <w:b/>
          <w:sz w:val="20"/>
          <w:szCs w:val="20"/>
        </w:rPr>
        <w:t>5469980270426840</w:t>
      </w:r>
      <w:r w:rsidR="00C1521F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28D2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0372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521F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D4FDD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07FA-657A-451B-A74C-FFF1C1C3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2022-02-24T10:44:00Z</dcterms:modified>
</cp:coreProperties>
</file>