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EB7DC9" w:rsidRPr="00E91E53" w:rsidRDefault="00EB7DC9" w:rsidP="00EB7DC9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EB7DC9" w:rsidRPr="00E91E53" w:rsidRDefault="00EB7DC9" w:rsidP="00EB7DC9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EB7DC9" w:rsidRDefault="00EB7DC9" w:rsidP="00EB7DC9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404F08" w:rsidRPr="003C160B" w:rsidRDefault="00404F08" w:rsidP="00404F0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20968" w:rsidRDefault="00EB7DC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</w:t>
      </w:r>
      <w:r w:rsidR="00404F08">
        <w:rPr>
          <w:rFonts w:asciiTheme="majorHAnsi" w:hAnsiTheme="majorHAnsi"/>
          <w:b/>
        </w:rPr>
        <w:t>-202</w:t>
      </w:r>
      <w:r>
        <w:rPr>
          <w:rFonts w:asciiTheme="majorHAnsi" w:hAnsiTheme="majorHAnsi"/>
          <w:b/>
        </w:rPr>
        <w:t>6</w:t>
      </w:r>
      <w:r w:rsidR="00920968">
        <w:rPr>
          <w:rFonts w:asciiTheme="majorHAnsi" w:hAnsiTheme="majorHAnsi"/>
          <w:b/>
        </w:rPr>
        <w:t xml:space="preserve"> учебного года:</w:t>
      </w:r>
    </w:p>
    <w:p w:rsidR="00BF2D02" w:rsidRDefault="00BF2D02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F2D02">
        <w:rPr>
          <w:rFonts w:asciiTheme="majorHAnsi" w:hAnsiTheme="majorHAnsi"/>
          <w:b/>
        </w:rPr>
        <w:t xml:space="preserve">Всероссийская викторина для детей, дошкольников по правилам пожарной безопасности </w:t>
      </w:r>
    </w:p>
    <w:p w:rsidR="000719A7" w:rsidRDefault="00BF2D02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BF2D02">
        <w:rPr>
          <w:rFonts w:asciiTheme="majorHAnsi" w:hAnsiTheme="majorHAnsi"/>
          <w:b/>
        </w:rPr>
        <w:t>«Ого</w:t>
      </w:r>
      <w:r>
        <w:rPr>
          <w:rFonts w:asciiTheme="majorHAnsi" w:hAnsiTheme="majorHAnsi"/>
          <w:b/>
        </w:rPr>
        <w:t xml:space="preserve">нь - друг, огонь – враг» 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404F08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404F0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404F0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404F0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404F0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404F08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404F08">
        <w:rPr>
          <w:rFonts w:asciiTheme="majorHAnsi" w:hAnsiTheme="majorHAnsi" w:cs="Arial"/>
          <w:sz w:val="20"/>
          <w:szCs w:val="20"/>
        </w:rPr>
        <w:t>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4 - 6 лет.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404F08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22247D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09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910F44" w:rsidRDefault="00910F44" w:rsidP="009209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910F44" w:rsidRDefault="00910F44" w:rsidP="009209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910F44" w:rsidRDefault="00910F44" w:rsidP="0092096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lastRenderedPageBreak/>
        <w:t>3. Критерии оценки: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910F44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816F17" w:rsidRDefault="00910F44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5D60E6" w:rsidRPr="00920968" w:rsidRDefault="00706135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920968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920968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C95A5C" w:rsidRDefault="00BF2D02" w:rsidP="00C95A5C">
            <w:pPr>
              <w:shd w:val="clear" w:color="auto" w:fill="FFFFFF" w:themeFill="background1"/>
              <w:jc w:val="center"/>
              <w:rPr>
                <w:rFonts w:asciiTheme="majorHAnsi" w:hAnsiTheme="majorHAnsi"/>
                <w:b/>
              </w:rPr>
            </w:pPr>
            <w:r w:rsidRPr="00BF2D02">
              <w:rPr>
                <w:rFonts w:asciiTheme="majorHAnsi" w:hAnsiTheme="majorHAnsi"/>
                <w:b/>
              </w:rPr>
              <w:t>«Ого</w:t>
            </w:r>
            <w:r>
              <w:rPr>
                <w:rFonts w:asciiTheme="majorHAnsi" w:hAnsiTheme="majorHAnsi"/>
                <w:b/>
              </w:rPr>
              <w:t>нь - друг, огонь – враг»</w:t>
            </w: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32C7C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432C7C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432C7C" w:rsidRPr="00071634" w:rsidRDefault="00432C7C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4170EE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4170EE">
            <w:pPr>
              <w:shd w:val="clear" w:color="auto" w:fill="FFFFFF" w:themeFill="background1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BF2D02" w:rsidRPr="00920968" w:rsidRDefault="00BF2D02" w:rsidP="00BF2D02">
      <w:pPr>
        <w:jc w:val="center"/>
        <w:rPr>
          <w:rFonts w:asciiTheme="majorHAnsi" w:hAnsiTheme="majorHAnsi"/>
          <w:b/>
        </w:rPr>
      </w:pPr>
      <w:r w:rsidRPr="00920968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6744"/>
        <w:gridCol w:w="2773"/>
      </w:tblGrid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F2D02" w:rsidRDefault="00BF2D02" w:rsidP="001E4FE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27C16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Можно ли при возникновении пожара открывать окна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Можно;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Можно и нужно;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 w:rsidRPr="00D27C16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 xml:space="preserve">Нельзя 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(о</w:t>
            </w:r>
            <w:r w:rsidRPr="00D27C16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ткрытые окна и двери увеличат поток воздуха и усилят огонь)</w:t>
            </w:r>
            <w:r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27C16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t>Можно ли при возникновении пожара прятаться под кровать или в труднодоступные места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Можно;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Нет, нельзя;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Затрудняюсь с ответом.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 w:rsidRPr="00D27C16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lastRenderedPageBreak/>
              <w:t>Мобильный номер </w:t>
            </w:r>
            <w:r w:rsidRPr="00D27C16">
              <w:rPr>
                <w:rStyle w:val="aa"/>
                <w:rFonts w:asciiTheme="majorHAnsi" w:hAnsiTheme="majorHAnsi" w:cs="Arial"/>
                <w:b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телефона</w:t>
            </w:r>
            <w:r w:rsidRPr="00D27C16">
              <w:rPr>
                <w:rFonts w:asciiTheme="majorHAnsi" w:hAnsiTheme="majorHAnsi" w:cs="Arial"/>
                <w:b/>
                <w:sz w:val="20"/>
                <w:szCs w:val="20"/>
                <w:shd w:val="clear" w:color="auto" w:fill="FFFFFF"/>
              </w:rPr>
              <w:t> экстренной помощи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911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112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020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ru-RU"/>
              </w:rPr>
              <w:t>Какое действие не поможет потушить пожар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Заливание водой;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>Б)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Накрывание тряпкой;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Style w:val="FontStyle11"/>
                <w:rFonts w:asciiTheme="majorHAnsi" w:hAnsiTheme="majorHAnsi" w:cs="Times New Roman"/>
                <w:sz w:val="20"/>
                <w:szCs w:val="20"/>
              </w:rPr>
              <w:t>Засыпание песком.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color w:val="000000"/>
                <w:sz w:val="20"/>
                <w:szCs w:val="20"/>
              </w:rPr>
              <w:t>Какой прибор, оставленный включённым, чаще всего становится причиной пожара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Телевизор;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Микроволновая печь;</w:t>
            </w:r>
          </w:p>
          <w:p w:rsidR="00BF2D02" w:rsidRDefault="00BF2D02" w:rsidP="001E4FED">
            <w:pPr>
              <w:spacing w:after="0" w:line="240" w:lineRule="auto"/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Утюг.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Можно ли играть детям со спичками, зажигалками</w:t>
            </w:r>
            <w:r w:rsidRPr="00071634"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?</w:t>
            </w:r>
          </w:p>
          <w:p w:rsidR="00BF2D02" w:rsidRPr="008262CB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Да, только аккуратно;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Нет, ни в коем случае;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В) Затрудняюсь с ответом.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bCs/>
                <w:color w:val="000000"/>
                <w:sz w:val="20"/>
                <w:szCs w:val="20"/>
              </w:rPr>
              <w:t>В случае загорания одежды нужно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Быстро снять её;</w:t>
            </w:r>
          </w:p>
          <w:p w:rsidR="00BF2D02" w:rsidRPr="004107BE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Позвать на помощь;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Упасть на пол или землю и кататься до полного исчезновения огня.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Что нужно делать  при ожоге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Охладить обожженное место под струей холодной воды;</w:t>
            </w:r>
          </w:p>
          <w:p w:rsidR="00BF2D02" w:rsidRPr="0007163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Смазать жиром, сметаной;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Ничего не делать.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071634" w:rsidRDefault="00BF2D02" w:rsidP="001E4FED">
            <w:pPr>
              <w:pStyle w:val="a3"/>
              <w:numPr>
                <w:ilvl w:val="0"/>
                <w:numId w:val="18"/>
              </w:num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Почему при пожаре, покидая помещение, нужно передвигаться ползком</w:t>
            </w:r>
            <w:r w:rsidRPr="00071634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17194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У пола низкая температура;</w:t>
            </w:r>
          </w:p>
          <w:p w:rsidR="00BF2D02" w:rsidRPr="00171944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У пола меньше дыма;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Из осторожности.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F2D02" w:rsidTr="00BF2D02">
        <w:trPr>
          <w:trHeight w:val="624"/>
          <w:jc w:val="center"/>
        </w:trPr>
        <w:tc>
          <w:tcPr>
            <w:tcW w:w="674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BF2D02" w:rsidRPr="005766F6" w:rsidRDefault="00BF2D02" w:rsidP="001E4FE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766F6">
              <w:rPr>
                <w:rFonts w:asciiTheme="majorHAnsi" w:eastAsia="Times New Roman" w:hAnsiTheme="majorHAnsi" w:cs="Tahoma"/>
                <w:b/>
                <w:sz w:val="20"/>
                <w:szCs w:val="20"/>
                <w:lang w:eastAsia="ru-RU"/>
              </w:rPr>
              <w:lastRenderedPageBreak/>
              <w:t xml:space="preserve">10.  </w:t>
            </w:r>
            <w:r w:rsidRPr="005766F6">
              <w:rPr>
                <w:rFonts w:asciiTheme="majorHAnsi" w:hAnsiTheme="majorHAnsi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Чем лучше всего укрыться в целях безопасности, преодолевая зону огня</w:t>
            </w:r>
            <w:r w:rsidRPr="005766F6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BF2D02" w:rsidRPr="00113F4F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Простыней;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Плотным одеялом;</w:t>
            </w:r>
          </w:p>
          <w:p w:rsidR="00BF2D02" w:rsidRDefault="00BF2D02" w:rsidP="001E4FED">
            <w:pPr>
              <w:ind w:left="708"/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Мокрым пальто.</w:t>
            </w:r>
          </w:p>
        </w:tc>
        <w:tc>
          <w:tcPr>
            <w:tcW w:w="277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BF2D02" w:rsidRDefault="00BF2D02" w:rsidP="001E4FED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920968" w:rsidRDefault="00920968" w:rsidP="004170EE">
      <w:pPr>
        <w:shd w:val="clear" w:color="auto" w:fill="FFFFFF" w:themeFill="background1"/>
        <w:jc w:val="center"/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E5008D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0E60D9" w:rsidRDefault="0074071E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0E60D9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C81E8E" w:rsidRPr="00071634" w:rsidRDefault="000E60D9" w:rsidP="00920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4170EE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4170EE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lastRenderedPageBreak/>
              <w:t>Извещение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4170EE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4170EE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4170EE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4170EE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4170EE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4170EE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4170EE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4170EE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4170EE">
            <w:pPr>
              <w:shd w:val="clear" w:color="auto" w:fill="FFFFFF" w:themeFill="background1"/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p w:rsidR="00920968" w:rsidRPr="00920968" w:rsidRDefault="00920968" w:rsidP="00920968">
      <w:pPr>
        <w:rPr>
          <w:rFonts w:asciiTheme="majorHAnsi" w:hAnsiTheme="majorHAnsi"/>
          <w:sz w:val="20"/>
          <w:szCs w:val="20"/>
        </w:rPr>
      </w:pPr>
    </w:p>
    <w:p w:rsidR="00920968" w:rsidRPr="00920968" w:rsidRDefault="00920968" w:rsidP="00920968">
      <w:pPr>
        <w:rPr>
          <w:rFonts w:asciiTheme="majorHAnsi" w:hAnsiTheme="majorHAnsi"/>
          <w:sz w:val="20"/>
          <w:szCs w:val="20"/>
        </w:rPr>
      </w:pPr>
    </w:p>
    <w:p w:rsidR="00920968" w:rsidRPr="00920968" w:rsidRDefault="00920968" w:rsidP="00920968">
      <w:pPr>
        <w:rPr>
          <w:rFonts w:asciiTheme="majorHAnsi" w:hAnsiTheme="majorHAnsi"/>
          <w:sz w:val="20"/>
          <w:szCs w:val="20"/>
        </w:rPr>
      </w:pPr>
    </w:p>
    <w:p w:rsidR="00920968" w:rsidRPr="00920968" w:rsidRDefault="00920968" w:rsidP="00920968">
      <w:pPr>
        <w:rPr>
          <w:rFonts w:asciiTheme="majorHAnsi" w:hAnsiTheme="majorHAnsi"/>
          <w:sz w:val="20"/>
          <w:szCs w:val="20"/>
        </w:rPr>
      </w:pPr>
    </w:p>
    <w:p w:rsidR="00920968" w:rsidRDefault="00920968" w:rsidP="00920968">
      <w:pPr>
        <w:rPr>
          <w:rFonts w:asciiTheme="majorHAnsi" w:hAnsiTheme="majorHAnsi"/>
          <w:sz w:val="20"/>
          <w:szCs w:val="20"/>
        </w:rPr>
      </w:pPr>
    </w:p>
    <w:p w:rsidR="00DD72B9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920968" w:rsidRPr="00920968" w:rsidRDefault="00920968" w:rsidP="00920968">
      <w:pPr>
        <w:tabs>
          <w:tab w:val="left" w:pos="948"/>
        </w:tabs>
        <w:rPr>
          <w:rFonts w:asciiTheme="majorHAnsi" w:hAnsiTheme="majorHAnsi"/>
          <w:sz w:val="20"/>
          <w:szCs w:val="20"/>
        </w:rPr>
      </w:pPr>
    </w:p>
    <w:sectPr w:rsidR="00920968" w:rsidRPr="00920968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62F7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56B0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D3AF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1A17172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BF691B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5B50C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4674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23EF32E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2D0619"/>
    <w:multiLevelType w:val="hybridMultilevel"/>
    <w:tmpl w:val="5AFCD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8C5D7B"/>
    <w:multiLevelType w:val="hybridMultilevel"/>
    <w:tmpl w:val="1C006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952DC"/>
    <w:multiLevelType w:val="hybridMultilevel"/>
    <w:tmpl w:val="195C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D02E9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C5D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6538A1"/>
    <w:multiLevelType w:val="hybridMultilevel"/>
    <w:tmpl w:val="16AC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D81BF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512F7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97393B"/>
    <w:multiLevelType w:val="hybridMultilevel"/>
    <w:tmpl w:val="4E5224E0"/>
    <w:lvl w:ilvl="0" w:tplc="2A0EA6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6E614006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46A2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33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1"/>
  </w:num>
  <w:num w:numId="4">
    <w:abstractNumId w:val="16"/>
  </w:num>
  <w:num w:numId="5">
    <w:abstractNumId w:val="2"/>
  </w:num>
  <w:num w:numId="6">
    <w:abstractNumId w:val="0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1"/>
  </w:num>
  <w:num w:numId="17">
    <w:abstractNumId w:val="24"/>
  </w:num>
  <w:num w:numId="18">
    <w:abstractNumId w:val="33"/>
  </w:num>
  <w:num w:numId="19">
    <w:abstractNumId w:val="17"/>
  </w:num>
  <w:num w:numId="20">
    <w:abstractNumId w:val="22"/>
  </w:num>
  <w:num w:numId="21">
    <w:abstractNumId w:val="26"/>
  </w:num>
  <w:num w:numId="22">
    <w:abstractNumId w:val="27"/>
  </w:num>
  <w:num w:numId="23">
    <w:abstractNumId w:val="6"/>
  </w:num>
  <w:num w:numId="24">
    <w:abstractNumId w:val="10"/>
  </w:num>
  <w:num w:numId="25">
    <w:abstractNumId w:val="14"/>
  </w:num>
  <w:num w:numId="26">
    <w:abstractNumId w:val="8"/>
  </w:num>
  <w:num w:numId="27">
    <w:abstractNumId w:val="5"/>
  </w:num>
  <w:num w:numId="28">
    <w:abstractNumId w:val="13"/>
  </w:num>
  <w:num w:numId="29">
    <w:abstractNumId w:val="30"/>
  </w:num>
  <w:num w:numId="30">
    <w:abstractNumId w:val="31"/>
  </w:num>
  <w:num w:numId="31">
    <w:abstractNumId w:val="15"/>
  </w:num>
  <w:num w:numId="32">
    <w:abstractNumId w:val="21"/>
  </w:num>
  <w:num w:numId="33">
    <w:abstractNumId w:val="19"/>
  </w:num>
  <w:num w:numId="34">
    <w:abstractNumId w:val="18"/>
  </w:num>
  <w:num w:numId="35">
    <w:abstractNumId w:val="20"/>
  </w:num>
  <w:num w:numId="36">
    <w:abstractNumId w:val="28"/>
  </w:num>
  <w:num w:numId="3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16BFF"/>
    <w:rsid w:val="000207C4"/>
    <w:rsid w:val="00023E27"/>
    <w:rsid w:val="000301C2"/>
    <w:rsid w:val="00034D64"/>
    <w:rsid w:val="000379BA"/>
    <w:rsid w:val="00040929"/>
    <w:rsid w:val="000425F9"/>
    <w:rsid w:val="00042838"/>
    <w:rsid w:val="000521A1"/>
    <w:rsid w:val="00052FFE"/>
    <w:rsid w:val="00060911"/>
    <w:rsid w:val="00066C77"/>
    <w:rsid w:val="00071634"/>
    <w:rsid w:val="000719A7"/>
    <w:rsid w:val="00074EC9"/>
    <w:rsid w:val="000874FD"/>
    <w:rsid w:val="00090853"/>
    <w:rsid w:val="00092291"/>
    <w:rsid w:val="00093B8B"/>
    <w:rsid w:val="0009467E"/>
    <w:rsid w:val="000A4B96"/>
    <w:rsid w:val="000A4F1D"/>
    <w:rsid w:val="000A69A5"/>
    <w:rsid w:val="000B31A3"/>
    <w:rsid w:val="000B4EEB"/>
    <w:rsid w:val="000C2429"/>
    <w:rsid w:val="000C4BAE"/>
    <w:rsid w:val="000C6932"/>
    <w:rsid w:val="000C7048"/>
    <w:rsid w:val="000C71E8"/>
    <w:rsid w:val="000E1C90"/>
    <w:rsid w:val="000E5A3B"/>
    <w:rsid w:val="000E60D9"/>
    <w:rsid w:val="000E75B8"/>
    <w:rsid w:val="000F4686"/>
    <w:rsid w:val="000F4DCC"/>
    <w:rsid w:val="000F5CD1"/>
    <w:rsid w:val="000F689B"/>
    <w:rsid w:val="00103E90"/>
    <w:rsid w:val="00112C73"/>
    <w:rsid w:val="00113F4F"/>
    <w:rsid w:val="001158E3"/>
    <w:rsid w:val="00122443"/>
    <w:rsid w:val="00122D92"/>
    <w:rsid w:val="00132914"/>
    <w:rsid w:val="001330B0"/>
    <w:rsid w:val="001415A0"/>
    <w:rsid w:val="001426AC"/>
    <w:rsid w:val="00142969"/>
    <w:rsid w:val="001447F4"/>
    <w:rsid w:val="00147F9B"/>
    <w:rsid w:val="001550FA"/>
    <w:rsid w:val="00166704"/>
    <w:rsid w:val="00173AD9"/>
    <w:rsid w:val="00174E12"/>
    <w:rsid w:val="0018331A"/>
    <w:rsid w:val="00183C19"/>
    <w:rsid w:val="001903EF"/>
    <w:rsid w:val="0019165F"/>
    <w:rsid w:val="00191933"/>
    <w:rsid w:val="00191F74"/>
    <w:rsid w:val="0019442C"/>
    <w:rsid w:val="001A3A07"/>
    <w:rsid w:val="001A617A"/>
    <w:rsid w:val="001B0B4E"/>
    <w:rsid w:val="001B0E01"/>
    <w:rsid w:val="001B3F67"/>
    <w:rsid w:val="001C147B"/>
    <w:rsid w:val="001C1A18"/>
    <w:rsid w:val="001C7765"/>
    <w:rsid w:val="001D54CE"/>
    <w:rsid w:val="001D5525"/>
    <w:rsid w:val="001E7393"/>
    <w:rsid w:val="001F2760"/>
    <w:rsid w:val="00214331"/>
    <w:rsid w:val="00221D07"/>
    <w:rsid w:val="0022247D"/>
    <w:rsid w:val="002224B1"/>
    <w:rsid w:val="00226E03"/>
    <w:rsid w:val="00232DFE"/>
    <w:rsid w:val="00233B17"/>
    <w:rsid w:val="00234A65"/>
    <w:rsid w:val="00241B1C"/>
    <w:rsid w:val="00244620"/>
    <w:rsid w:val="002508C4"/>
    <w:rsid w:val="0025465A"/>
    <w:rsid w:val="0026579F"/>
    <w:rsid w:val="00267BBE"/>
    <w:rsid w:val="00272086"/>
    <w:rsid w:val="00275B42"/>
    <w:rsid w:val="00290C2A"/>
    <w:rsid w:val="002A1707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5B25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42F7E"/>
    <w:rsid w:val="003553DC"/>
    <w:rsid w:val="00356770"/>
    <w:rsid w:val="00356CED"/>
    <w:rsid w:val="003637E7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B2C88"/>
    <w:rsid w:val="003B6229"/>
    <w:rsid w:val="003C160B"/>
    <w:rsid w:val="003C2A6D"/>
    <w:rsid w:val="003C31DF"/>
    <w:rsid w:val="003C5EB5"/>
    <w:rsid w:val="003C6411"/>
    <w:rsid w:val="003C7D8B"/>
    <w:rsid w:val="003D1742"/>
    <w:rsid w:val="003D42E9"/>
    <w:rsid w:val="003D492B"/>
    <w:rsid w:val="003D6B95"/>
    <w:rsid w:val="003E09D0"/>
    <w:rsid w:val="003F63F7"/>
    <w:rsid w:val="00402DE2"/>
    <w:rsid w:val="00402E83"/>
    <w:rsid w:val="00404F08"/>
    <w:rsid w:val="004107BE"/>
    <w:rsid w:val="00415C03"/>
    <w:rsid w:val="004170EE"/>
    <w:rsid w:val="004201A3"/>
    <w:rsid w:val="00430722"/>
    <w:rsid w:val="00430856"/>
    <w:rsid w:val="00432C7C"/>
    <w:rsid w:val="00440E55"/>
    <w:rsid w:val="00443404"/>
    <w:rsid w:val="00444AEB"/>
    <w:rsid w:val="0044547A"/>
    <w:rsid w:val="00451457"/>
    <w:rsid w:val="00454560"/>
    <w:rsid w:val="00455151"/>
    <w:rsid w:val="00465589"/>
    <w:rsid w:val="004736A9"/>
    <w:rsid w:val="0047455C"/>
    <w:rsid w:val="004777B0"/>
    <w:rsid w:val="0048405A"/>
    <w:rsid w:val="00485681"/>
    <w:rsid w:val="00493405"/>
    <w:rsid w:val="004A67F1"/>
    <w:rsid w:val="004B2B99"/>
    <w:rsid w:val="004C0888"/>
    <w:rsid w:val="004D0889"/>
    <w:rsid w:val="004D5B77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2920"/>
    <w:rsid w:val="005335F1"/>
    <w:rsid w:val="005369A5"/>
    <w:rsid w:val="00542C1E"/>
    <w:rsid w:val="00543E3B"/>
    <w:rsid w:val="00555C85"/>
    <w:rsid w:val="00561700"/>
    <w:rsid w:val="005625C0"/>
    <w:rsid w:val="00571C73"/>
    <w:rsid w:val="005766F6"/>
    <w:rsid w:val="0057711C"/>
    <w:rsid w:val="0058128C"/>
    <w:rsid w:val="005818B8"/>
    <w:rsid w:val="00582FE5"/>
    <w:rsid w:val="00584B8E"/>
    <w:rsid w:val="00586C64"/>
    <w:rsid w:val="005908F8"/>
    <w:rsid w:val="00593352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3682"/>
    <w:rsid w:val="005F6B05"/>
    <w:rsid w:val="005F6E26"/>
    <w:rsid w:val="0060275E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36CF"/>
    <w:rsid w:val="0067537C"/>
    <w:rsid w:val="006754DC"/>
    <w:rsid w:val="00680E18"/>
    <w:rsid w:val="0068334D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071E"/>
    <w:rsid w:val="00742872"/>
    <w:rsid w:val="00744BF8"/>
    <w:rsid w:val="007523CD"/>
    <w:rsid w:val="00753E42"/>
    <w:rsid w:val="00755740"/>
    <w:rsid w:val="00762DD4"/>
    <w:rsid w:val="007664C6"/>
    <w:rsid w:val="00781876"/>
    <w:rsid w:val="00783E69"/>
    <w:rsid w:val="00784715"/>
    <w:rsid w:val="00792FB6"/>
    <w:rsid w:val="007A47C2"/>
    <w:rsid w:val="007A4CB6"/>
    <w:rsid w:val="007B4476"/>
    <w:rsid w:val="007B4E44"/>
    <w:rsid w:val="007B5F23"/>
    <w:rsid w:val="007B7A18"/>
    <w:rsid w:val="007B7E90"/>
    <w:rsid w:val="007C3590"/>
    <w:rsid w:val="007D3C65"/>
    <w:rsid w:val="007D7A3F"/>
    <w:rsid w:val="007E65AB"/>
    <w:rsid w:val="007F0DF3"/>
    <w:rsid w:val="007F2B4A"/>
    <w:rsid w:val="0080740D"/>
    <w:rsid w:val="00816F17"/>
    <w:rsid w:val="0082243B"/>
    <w:rsid w:val="00822463"/>
    <w:rsid w:val="0082569A"/>
    <w:rsid w:val="008265BC"/>
    <w:rsid w:val="0083137A"/>
    <w:rsid w:val="00831C86"/>
    <w:rsid w:val="00832871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65E9F"/>
    <w:rsid w:val="008721C5"/>
    <w:rsid w:val="008750F6"/>
    <w:rsid w:val="00883E71"/>
    <w:rsid w:val="0088449B"/>
    <w:rsid w:val="00897B1D"/>
    <w:rsid w:val="008A33FB"/>
    <w:rsid w:val="008A713D"/>
    <w:rsid w:val="008B1962"/>
    <w:rsid w:val="008B2B8D"/>
    <w:rsid w:val="008B560A"/>
    <w:rsid w:val="008C67B8"/>
    <w:rsid w:val="008D2586"/>
    <w:rsid w:val="008D2745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0F44"/>
    <w:rsid w:val="00914B83"/>
    <w:rsid w:val="00917D5F"/>
    <w:rsid w:val="00920968"/>
    <w:rsid w:val="00922ACC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5C55"/>
    <w:rsid w:val="009767F5"/>
    <w:rsid w:val="00982F3C"/>
    <w:rsid w:val="009877A4"/>
    <w:rsid w:val="00990AF4"/>
    <w:rsid w:val="009B0053"/>
    <w:rsid w:val="009C5350"/>
    <w:rsid w:val="009C6EC0"/>
    <w:rsid w:val="009D3338"/>
    <w:rsid w:val="009D4687"/>
    <w:rsid w:val="009E55E9"/>
    <w:rsid w:val="009F17E2"/>
    <w:rsid w:val="009F2679"/>
    <w:rsid w:val="009F2C6A"/>
    <w:rsid w:val="00A25BB6"/>
    <w:rsid w:val="00A2689E"/>
    <w:rsid w:val="00A26A1E"/>
    <w:rsid w:val="00A415B8"/>
    <w:rsid w:val="00A4743C"/>
    <w:rsid w:val="00A522FE"/>
    <w:rsid w:val="00A53F23"/>
    <w:rsid w:val="00A65F18"/>
    <w:rsid w:val="00A66BC4"/>
    <w:rsid w:val="00A7164E"/>
    <w:rsid w:val="00A72636"/>
    <w:rsid w:val="00A73316"/>
    <w:rsid w:val="00A86365"/>
    <w:rsid w:val="00A866ED"/>
    <w:rsid w:val="00A86CDA"/>
    <w:rsid w:val="00A86ED8"/>
    <w:rsid w:val="00A96FE0"/>
    <w:rsid w:val="00AA0CFE"/>
    <w:rsid w:val="00AA6C09"/>
    <w:rsid w:val="00AA6F82"/>
    <w:rsid w:val="00AA7C0C"/>
    <w:rsid w:val="00AB2EEF"/>
    <w:rsid w:val="00AB53B5"/>
    <w:rsid w:val="00AB6377"/>
    <w:rsid w:val="00AC0972"/>
    <w:rsid w:val="00AD122E"/>
    <w:rsid w:val="00AD57EA"/>
    <w:rsid w:val="00AD6A78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6731C"/>
    <w:rsid w:val="00B72A0D"/>
    <w:rsid w:val="00B8008D"/>
    <w:rsid w:val="00B90512"/>
    <w:rsid w:val="00BA2ACC"/>
    <w:rsid w:val="00BA3B9E"/>
    <w:rsid w:val="00BB66B4"/>
    <w:rsid w:val="00BC3A61"/>
    <w:rsid w:val="00BC503B"/>
    <w:rsid w:val="00BC56A3"/>
    <w:rsid w:val="00BC57D9"/>
    <w:rsid w:val="00BD1CC5"/>
    <w:rsid w:val="00BD445B"/>
    <w:rsid w:val="00BE1B7F"/>
    <w:rsid w:val="00BF15E7"/>
    <w:rsid w:val="00BF19D2"/>
    <w:rsid w:val="00BF2D02"/>
    <w:rsid w:val="00BF5A54"/>
    <w:rsid w:val="00BF5BDB"/>
    <w:rsid w:val="00C07138"/>
    <w:rsid w:val="00C15A0E"/>
    <w:rsid w:val="00C20C12"/>
    <w:rsid w:val="00C227B4"/>
    <w:rsid w:val="00C24794"/>
    <w:rsid w:val="00C32020"/>
    <w:rsid w:val="00C33419"/>
    <w:rsid w:val="00C3644F"/>
    <w:rsid w:val="00C402BD"/>
    <w:rsid w:val="00C429C1"/>
    <w:rsid w:val="00C46930"/>
    <w:rsid w:val="00C55F10"/>
    <w:rsid w:val="00C620A0"/>
    <w:rsid w:val="00C62CCB"/>
    <w:rsid w:val="00C63264"/>
    <w:rsid w:val="00C73DB0"/>
    <w:rsid w:val="00C73EA4"/>
    <w:rsid w:val="00C80DF5"/>
    <w:rsid w:val="00C81E86"/>
    <w:rsid w:val="00C81E8E"/>
    <w:rsid w:val="00C84350"/>
    <w:rsid w:val="00C84646"/>
    <w:rsid w:val="00C85CDD"/>
    <w:rsid w:val="00C86C3A"/>
    <w:rsid w:val="00C911D6"/>
    <w:rsid w:val="00C94C1D"/>
    <w:rsid w:val="00C95A5C"/>
    <w:rsid w:val="00CA31A7"/>
    <w:rsid w:val="00CA3950"/>
    <w:rsid w:val="00CA4F65"/>
    <w:rsid w:val="00CB1AF5"/>
    <w:rsid w:val="00CB7B42"/>
    <w:rsid w:val="00CC033C"/>
    <w:rsid w:val="00CC2989"/>
    <w:rsid w:val="00CC4843"/>
    <w:rsid w:val="00CC4F32"/>
    <w:rsid w:val="00CC7B6F"/>
    <w:rsid w:val="00CD0157"/>
    <w:rsid w:val="00CE2AEC"/>
    <w:rsid w:val="00CF0FBC"/>
    <w:rsid w:val="00CF1045"/>
    <w:rsid w:val="00CF4B2A"/>
    <w:rsid w:val="00CF683D"/>
    <w:rsid w:val="00CF6931"/>
    <w:rsid w:val="00D006E9"/>
    <w:rsid w:val="00D01949"/>
    <w:rsid w:val="00D07A10"/>
    <w:rsid w:val="00D20545"/>
    <w:rsid w:val="00D23E83"/>
    <w:rsid w:val="00D3390F"/>
    <w:rsid w:val="00D35590"/>
    <w:rsid w:val="00D37DF0"/>
    <w:rsid w:val="00D40907"/>
    <w:rsid w:val="00D41943"/>
    <w:rsid w:val="00D41A4F"/>
    <w:rsid w:val="00D42856"/>
    <w:rsid w:val="00D4477C"/>
    <w:rsid w:val="00D60267"/>
    <w:rsid w:val="00D66691"/>
    <w:rsid w:val="00D86009"/>
    <w:rsid w:val="00D86F57"/>
    <w:rsid w:val="00D93988"/>
    <w:rsid w:val="00D94838"/>
    <w:rsid w:val="00D963FB"/>
    <w:rsid w:val="00DA136C"/>
    <w:rsid w:val="00DA1921"/>
    <w:rsid w:val="00DA78C6"/>
    <w:rsid w:val="00DB293A"/>
    <w:rsid w:val="00DB4234"/>
    <w:rsid w:val="00DB5D2B"/>
    <w:rsid w:val="00DC05FE"/>
    <w:rsid w:val="00DC0756"/>
    <w:rsid w:val="00DC3928"/>
    <w:rsid w:val="00DC3C45"/>
    <w:rsid w:val="00DC6611"/>
    <w:rsid w:val="00DC7E2B"/>
    <w:rsid w:val="00DD38AD"/>
    <w:rsid w:val="00DD72B9"/>
    <w:rsid w:val="00DE3626"/>
    <w:rsid w:val="00DE3D6F"/>
    <w:rsid w:val="00DE6B21"/>
    <w:rsid w:val="00E15FAB"/>
    <w:rsid w:val="00E17CCC"/>
    <w:rsid w:val="00E17F56"/>
    <w:rsid w:val="00E21119"/>
    <w:rsid w:val="00E25A62"/>
    <w:rsid w:val="00E36B9F"/>
    <w:rsid w:val="00E5008D"/>
    <w:rsid w:val="00E530A1"/>
    <w:rsid w:val="00E54128"/>
    <w:rsid w:val="00E56E31"/>
    <w:rsid w:val="00E636A3"/>
    <w:rsid w:val="00E72147"/>
    <w:rsid w:val="00E72D0C"/>
    <w:rsid w:val="00E73708"/>
    <w:rsid w:val="00E73D21"/>
    <w:rsid w:val="00EA261A"/>
    <w:rsid w:val="00EB57D8"/>
    <w:rsid w:val="00EB7DC9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EF5043"/>
    <w:rsid w:val="00EF59D8"/>
    <w:rsid w:val="00F015C8"/>
    <w:rsid w:val="00F0334B"/>
    <w:rsid w:val="00F05EE1"/>
    <w:rsid w:val="00F07526"/>
    <w:rsid w:val="00F15930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7617C"/>
    <w:rsid w:val="00F76E79"/>
    <w:rsid w:val="00F87C9D"/>
    <w:rsid w:val="00F903B8"/>
    <w:rsid w:val="00F90447"/>
    <w:rsid w:val="00F9186F"/>
    <w:rsid w:val="00FA162E"/>
    <w:rsid w:val="00FA1C58"/>
    <w:rsid w:val="00FA2AC3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167A"/>
    <w:rsid w:val="00FF4204"/>
    <w:rsid w:val="00FF4DD4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CB7B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411</cp:revision>
  <dcterms:created xsi:type="dcterms:W3CDTF">2016-01-15T15:44:00Z</dcterms:created>
  <dcterms:modified xsi:type="dcterms:W3CDTF">2025-08-10T10:01:00Z</dcterms:modified>
</cp:coreProperties>
</file>