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72D01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2E7495" w:rsidRDefault="00576B20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76B20">
        <w:rPr>
          <w:rFonts w:asciiTheme="majorHAnsi" w:hAnsiTheme="majorHAnsi" w:cs="Arial"/>
          <w:b/>
          <w:i/>
          <w:sz w:val="24"/>
          <w:szCs w:val="24"/>
        </w:rPr>
        <w:t>Всероссийский конкурс для педагогов дополнительного образования детей «Раскрываем таланты»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872D01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EC148C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5A1935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5A193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EC148C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EC148C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EC148C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EC148C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EC148C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EC148C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EC148C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401B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6B20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1935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25FC5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57FF8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1AE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0250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2D0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A6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644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0EB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462AA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0279"/>
    <w:rsid w:val="00EC148C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B9BD-128B-493A-8A6A-930C5955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2026-07-17T10:30:00Z</dcterms:modified>
</cp:coreProperties>
</file>