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C72007">
        <w:fldChar w:fldCharType="begin"/>
      </w:r>
      <w:r w:rsidR="00C72007" w:rsidRPr="00C11F0C">
        <w:rPr>
          <w:lang w:val="en-US"/>
        </w:rPr>
        <w:instrText>HYPERLINK "mailto:metodmagistr@mail.ru"</w:instrText>
      </w:r>
      <w:r w:rsidR="00C72007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C72007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C11F0C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C11F0C">
        <w:rPr>
          <w:rFonts w:asciiTheme="majorHAnsi" w:hAnsiTheme="majorHAnsi" w:cs="Arial"/>
          <w:b/>
          <w:i/>
          <w:sz w:val="24"/>
          <w:szCs w:val="24"/>
        </w:rPr>
        <w:t>«Передовой педагогический опыт в системе дошкольного образования»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0C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2007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69531-039C-4E35-AF75-EBF4116D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2026-07-17T10:48:00Z</dcterms:modified>
</cp:coreProperties>
</file>