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443F75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443F75">
        <w:rPr>
          <w:rFonts w:asciiTheme="majorHAnsi" w:hAnsiTheme="majorHAnsi" w:cs="Arial"/>
          <w:b/>
          <w:i/>
          <w:sz w:val="24"/>
          <w:szCs w:val="24"/>
        </w:rPr>
        <w:t>«Использование регионального компонента в образовательном процессе ДОУ»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43F7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3736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1B7B"/>
    <w:rsid w:val="00A51E57"/>
    <w:rsid w:val="00A5463C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975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185C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1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3EAC6-BDCC-4503-83CD-BB85FE47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1116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77</cp:revision>
  <dcterms:created xsi:type="dcterms:W3CDTF">2024-07-15T12:40:00Z</dcterms:created>
  <dcterms:modified xsi:type="dcterms:W3CDTF">2026-07-17T10:32:00Z</dcterms:modified>
</cp:coreProperties>
</file>