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C523C4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C523C4">
        <w:rPr>
          <w:rFonts w:asciiTheme="majorHAnsi" w:hAnsiTheme="majorHAnsi" w:cs="Arial"/>
          <w:b/>
          <w:i/>
          <w:sz w:val="24"/>
          <w:szCs w:val="24"/>
        </w:rPr>
        <w:t>«Художественно-эстетическое развитие» по ФОП ДО»»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FE8F-9CF2-4A3A-9425-5016BECE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71</cp:revision>
  <dcterms:created xsi:type="dcterms:W3CDTF">2024-07-15T12:40:00Z</dcterms:created>
  <dcterms:modified xsi:type="dcterms:W3CDTF">2025-08-03T08:38:00Z</dcterms:modified>
</cp:coreProperties>
</file>