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32747D">
        <w:fldChar w:fldCharType="begin"/>
      </w:r>
      <w:r w:rsidR="0032747D" w:rsidRPr="00E143A9">
        <w:rPr>
          <w:lang w:val="en-US"/>
        </w:rPr>
        <w:instrText>HYPERLINK "mailto:metodmagistr@mail.ru"</w:instrText>
      </w:r>
      <w:r w:rsidR="0032747D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32747D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E143A9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E143A9">
        <w:rPr>
          <w:rFonts w:asciiTheme="majorHAnsi" w:hAnsiTheme="majorHAnsi" w:cs="Arial"/>
          <w:b/>
          <w:i/>
          <w:sz w:val="24"/>
          <w:szCs w:val="24"/>
        </w:rPr>
        <w:t>«Лучший мини-музей в ДОУ»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2747D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43A9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C3515-640F-4184-BBF1-B16B26B0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2025-08-03T09:08:00Z</dcterms:modified>
</cp:coreProperties>
</file>