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C90BA7">
        <w:fldChar w:fldCharType="begin"/>
      </w:r>
      <w:r w:rsidR="00C90BA7" w:rsidRPr="00EA1B09">
        <w:rPr>
          <w:lang w:val="en-US"/>
        </w:rPr>
        <w:instrText>HYPERLINK "mailto:metodmagistr@mail.ru"</w:instrText>
      </w:r>
      <w:r w:rsidR="00C90BA7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C90BA7">
        <w:fldChar w:fldCharType="end"/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EA1B09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EA1B09">
        <w:rPr>
          <w:rFonts w:asciiTheme="majorHAnsi" w:hAnsiTheme="majorHAnsi" w:cs="Arial"/>
          <w:b/>
          <w:i/>
          <w:sz w:val="24"/>
          <w:szCs w:val="24"/>
        </w:rPr>
        <w:t>«Игровые технологии – средство мотивации к обучению и воспитанию»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5B24D6" w:rsidRDefault="005B24D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0BA7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1B09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5D107-58B5-4F9F-AAD4-2E7450CD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2025-08-03T08:51:00Z</dcterms:modified>
</cp:coreProperties>
</file>