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345D6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345D6" w:rsidRPr="00A03677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345D6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007F38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07F38">
        <w:rPr>
          <w:rFonts w:asciiTheme="majorHAnsi" w:hAnsiTheme="majorHAnsi" w:cs="Arial"/>
          <w:b/>
          <w:sz w:val="24"/>
          <w:szCs w:val="24"/>
        </w:rPr>
        <w:t>«Планирование воспитательно-образовательного процесса в ДОУ в рамках реализации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9345D6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9345D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9345D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345D6" w:rsidRDefault="009345D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3099E" w:rsidRPr="00C165FE" w:rsidRDefault="0063099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345D6" w:rsidRDefault="009345D6" w:rsidP="0093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E5EB7"/>
    <w:multiLevelType w:val="hybridMultilevel"/>
    <w:tmpl w:val="C6A88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07F38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B6F67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249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E6DB2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099E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97663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2D4F"/>
    <w:rsid w:val="009345D6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5B4D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103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CBE9A-19AE-4F0C-A5E0-7BDAE926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2024-02-13T08:56:00Z</dcterms:modified>
</cp:coreProperties>
</file>