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F8353B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6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F8353B" w:rsidRPr="00A03677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F8353B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8856DA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856DA">
        <w:rPr>
          <w:rFonts w:asciiTheme="majorHAnsi" w:hAnsiTheme="majorHAnsi" w:cs="Arial"/>
          <w:b/>
          <w:sz w:val="24"/>
          <w:szCs w:val="24"/>
        </w:rPr>
        <w:t>«Информационно-коммуникационные технологии (ИКТ) в дошкольном образовании»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F8353B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F835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F835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F8353B" w:rsidRDefault="00F8353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574C7" w:rsidRPr="00C165FE" w:rsidRDefault="003574C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F835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F835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F8353B" w:rsidRDefault="00F8353B" w:rsidP="00F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71D5"/>
    <w:multiLevelType w:val="hybridMultilevel"/>
    <w:tmpl w:val="861A23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37AF3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B71EC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574C7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0028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0DF9"/>
    <w:rsid w:val="00874CAF"/>
    <w:rsid w:val="0088098C"/>
    <w:rsid w:val="0088116E"/>
    <w:rsid w:val="008856DA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A5F89"/>
    <w:rsid w:val="00BB2DD0"/>
    <w:rsid w:val="00BB2E9A"/>
    <w:rsid w:val="00BC31E8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4AF6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68DC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353B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DE134-D8E4-4463-81DE-DE40BE09C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2024-02-13T08:54:00Z</dcterms:modified>
</cp:coreProperties>
</file>