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514BDD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514BDD">
        <w:rPr>
          <w:rFonts w:asciiTheme="majorHAnsi" w:hAnsiTheme="majorHAnsi" w:cs="Times New Roman"/>
          <w:b/>
          <w:i/>
          <w:sz w:val="24"/>
          <w:szCs w:val="24"/>
        </w:rPr>
        <w:t>«Праздник к нам приходит»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4BDD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A28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1F742-1390-49E3-9412-DD767B66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2026-07-30T05:50:00Z</dcterms:modified>
</cp:coreProperties>
</file>