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231FD0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231FD0">
        <w:rPr>
          <w:rFonts w:asciiTheme="majorHAnsi" w:hAnsiTheme="majorHAnsi" w:cs="Times New Roman"/>
          <w:b/>
          <w:i/>
          <w:sz w:val="24"/>
          <w:szCs w:val="24"/>
        </w:rPr>
        <w:t xml:space="preserve">«Конкурс, посвящённый участникам СВО </w:t>
      </w:r>
      <w:r w:rsidR="00902E00" w:rsidRPr="00902E00">
        <w:rPr>
          <w:rFonts w:asciiTheme="majorHAnsi" w:hAnsiTheme="majorHAnsi" w:cs="Times New Roman"/>
          <w:b/>
          <w:i/>
          <w:sz w:val="24"/>
          <w:szCs w:val="24"/>
        </w:rPr>
        <w:t>«Мы гордимся героями СВО»</w:t>
      </w:r>
      <w:r w:rsidRPr="00231FD0">
        <w:rPr>
          <w:rFonts w:asciiTheme="majorHAnsi" w:hAnsiTheme="majorHAnsi" w:cs="Times New Roman"/>
          <w:b/>
          <w:i/>
          <w:sz w:val="24"/>
          <w:szCs w:val="24"/>
        </w:rPr>
        <w:t>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1FD0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2E00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4C8A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23CB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6292-711D-44DC-A9A4-3FD470DC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2026-07-29T12:40:00Z</dcterms:modified>
</cp:coreProperties>
</file>