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2B3F7C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2B3F7C">
        <w:rPr>
          <w:rFonts w:asciiTheme="majorHAnsi" w:hAnsiTheme="majorHAnsi" w:cs="Times New Roman"/>
          <w:b/>
          <w:i/>
          <w:sz w:val="24"/>
          <w:szCs w:val="24"/>
        </w:rPr>
        <w:t>«Конкурс актерского мастерства «Таланты на сцене - 2027»»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B3F7C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4363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9D56A-0972-4D5E-ADC8-E829117A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2026-07-29T09:57:00Z</dcterms:modified>
</cp:coreProperties>
</file>