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DC1115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C1115">
        <w:rPr>
          <w:rFonts w:asciiTheme="majorHAnsi" w:hAnsiTheme="majorHAnsi" w:cs="Times New Roman"/>
          <w:b/>
          <w:i/>
          <w:sz w:val="24"/>
          <w:szCs w:val="24"/>
        </w:rPr>
        <w:t>«Конкурс ко Дню семьи, любви и верности «Семья - это мы!»»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B4C5F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115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EBD20-B161-4350-B11B-22914BF7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2026-07-29T10:59:00Z</dcterms:modified>
</cp:coreProperties>
</file>