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E05DE1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05DE1">
        <w:rPr>
          <w:rFonts w:asciiTheme="majorHAnsi" w:hAnsiTheme="majorHAnsi" w:cs="Arial"/>
          <w:b/>
          <w:sz w:val="24"/>
          <w:szCs w:val="24"/>
        </w:rPr>
        <w:t>«Конкурс инструментального исполнительства «Созвездие мелодий»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06A35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5DE1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E9D5D-4029-4F3E-962C-9C2153A7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2024-02-09T04:53:00Z</dcterms:modified>
</cp:coreProperties>
</file>