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02C1F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02C1F">
        <w:rPr>
          <w:rFonts w:asciiTheme="majorHAnsi" w:hAnsiTheme="majorHAnsi" w:cs="Arial"/>
          <w:b/>
          <w:sz w:val="24"/>
          <w:szCs w:val="24"/>
        </w:rPr>
        <w:t>«Краеведение, народные традиции и промыслы»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3F14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C1F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5C022-6A22-4991-9A42-D7C05C5E4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2024-02-09T05:16:00Z</dcterms:modified>
</cp:coreProperties>
</file>