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545D1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545D1">
        <w:rPr>
          <w:rFonts w:asciiTheme="majorHAnsi" w:hAnsiTheme="majorHAnsi" w:cs="Arial"/>
          <w:b/>
          <w:sz w:val="24"/>
          <w:szCs w:val="24"/>
        </w:rPr>
        <w:t>«Творческий конкурс «В мире сказок и мультфильмов»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45D1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B5A8F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16A3B-239D-44FA-B3E6-F5418726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2024-02-09T05:08:00Z</dcterms:modified>
</cp:coreProperties>
</file>