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ED549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D5494">
        <w:rPr>
          <w:rFonts w:asciiTheme="majorHAnsi" w:hAnsiTheme="majorHAnsi" w:cs="Arial"/>
          <w:b/>
          <w:sz w:val="24"/>
          <w:szCs w:val="24"/>
        </w:rPr>
        <w:t>«Конкурс песочных построек и рисования песком «Песочные фантазии»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3A2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D5494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2FD62-5AC4-4E45-9880-8A42D535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2024-02-09T04:59:00Z</dcterms:modified>
</cp:coreProperties>
</file>