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491B8A">
        <w:fldChar w:fldCharType="begin"/>
      </w:r>
      <w:r w:rsidR="00491B8A" w:rsidRPr="0008550F">
        <w:rPr>
          <w:lang w:val="en-US"/>
        </w:rPr>
        <w:instrText>HYPERLINK "mailto:metodmagistr@mail.ru"</w:instrText>
      </w:r>
      <w:r w:rsidR="00491B8A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491B8A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08550F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08550F">
        <w:rPr>
          <w:rFonts w:asciiTheme="majorHAnsi" w:hAnsiTheme="majorHAnsi" w:cstheme="minorHAnsi"/>
          <w:b/>
          <w:i/>
          <w:sz w:val="24"/>
          <w:szCs w:val="24"/>
        </w:rPr>
        <w:t>«Формирование и развитие духовно-нравственных основ личности»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8550F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91B8A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6A3E8-A5A1-4929-8074-C5F6CA8C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2026-08-04T12:00:00Z</dcterms:modified>
</cp:coreProperties>
</file>