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30223E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30223E">
        <w:rPr>
          <w:rFonts w:asciiTheme="majorHAnsi" w:hAnsiTheme="majorHAnsi" w:cstheme="minorHAnsi"/>
          <w:b/>
          <w:i/>
          <w:sz w:val="24"/>
          <w:szCs w:val="24"/>
        </w:rPr>
        <w:t>«Формирование здорового образа жизни - традиции и инновации»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0223E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3A5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57996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159E4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2E115-C671-41AF-BFA2-05A07D3CD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2026-08-04T12:09:00Z</dcterms:modified>
</cp:coreProperties>
</file>