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4361F9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4361F9">
        <w:rPr>
          <w:rFonts w:asciiTheme="majorHAnsi" w:hAnsiTheme="majorHAnsi" w:cstheme="minorHAnsi"/>
          <w:b/>
          <w:i/>
          <w:sz w:val="24"/>
          <w:szCs w:val="24"/>
        </w:rPr>
        <w:t>«ФГОС СПО - структура стандарта и организация учебного процесса»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361F9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3A5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9F73A7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57996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9D745-6309-4A88-BDF8-D36BC5878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2026-08-04T12:35:00Z</dcterms:modified>
</cp:coreProperties>
</file>