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AB334A">
        <w:fldChar w:fldCharType="begin"/>
      </w:r>
      <w:r w:rsidR="00AB334A" w:rsidRPr="0064643E">
        <w:rPr>
          <w:lang w:val="en-US"/>
        </w:rPr>
        <w:instrText>HYPERLINK "mailto:metodmagistr@mail.ru"</w:instrText>
      </w:r>
      <w:r w:rsidR="00AB334A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AB334A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64643E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4643E">
        <w:rPr>
          <w:rFonts w:asciiTheme="majorHAnsi" w:hAnsiTheme="majorHAnsi" w:cstheme="minorHAnsi"/>
          <w:b/>
          <w:i/>
          <w:sz w:val="24"/>
          <w:szCs w:val="24"/>
        </w:rPr>
        <w:t>«Профессиональная компетентность воспитателя ДОУ согласно ФГОС ДО и профессионального стандарта»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4643E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334A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D2B13-CF3C-4EE7-86E6-70A0C75F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2026-08-04T12:24:00Z</dcterms:modified>
</cp:coreProperties>
</file>