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AB0526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AB0526">
        <w:rPr>
          <w:rFonts w:asciiTheme="majorHAnsi" w:hAnsiTheme="majorHAnsi" w:cstheme="minorHAnsi"/>
          <w:b/>
          <w:i/>
          <w:sz w:val="24"/>
          <w:szCs w:val="24"/>
        </w:rPr>
        <w:t>«Обобщение, накопление и популяризация передового педагогического опыта работников образования»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574CE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0526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D8D1E-B156-4EC2-BBA2-C6D5315E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2026-08-04T11:58:00Z</dcterms:modified>
</cp:coreProperties>
</file>