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196EE2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196EE2">
        <w:rPr>
          <w:rFonts w:asciiTheme="majorHAnsi" w:hAnsiTheme="majorHAnsi" w:cstheme="minorHAnsi"/>
          <w:b/>
          <w:i/>
          <w:sz w:val="24"/>
          <w:szCs w:val="24"/>
        </w:rPr>
        <w:t>«Инклюзивное образование - практика и технологии»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9E29-93F2-44CB-BB90-8B7B3E54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2026-08-04T11:30:00Z</dcterms:modified>
</cp:coreProperties>
</file>