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48" w:rsidRDefault="00F77E6F" w:rsidP="00F77E6F">
      <w:pPr>
        <w:spacing w:after="0"/>
        <w:jc w:val="both"/>
        <w:rPr>
          <w:rFonts w:ascii="Times New Roman" w:hAnsi="Times New Roman" w:cs="Times New Roman"/>
          <w:sz w:val="28"/>
          <w:szCs w:val="28"/>
        </w:rPr>
      </w:pPr>
      <w:r>
        <w:rPr>
          <w:rFonts w:ascii="Times New Roman" w:hAnsi="Times New Roman" w:cs="Times New Roman"/>
          <w:sz w:val="28"/>
          <w:szCs w:val="28"/>
        </w:rPr>
        <w:t xml:space="preserve">                                                                В.А.</w:t>
      </w:r>
      <w:r w:rsidR="002E1026">
        <w:rPr>
          <w:rFonts w:ascii="Times New Roman" w:hAnsi="Times New Roman" w:cs="Times New Roman"/>
          <w:sz w:val="28"/>
          <w:szCs w:val="28"/>
        </w:rPr>
        <w:t xml:space="preserve"> </w:t>
      </w:r>
      <w:r>
        <w:rPr>
          <w:rFonts w:ascii="Times New Roman" w:hAnsi="Times New Roman" w:cs="Times New Roman"/>
          <w:sz w:val="28"/>
          <w:szCs w:val="28"/>
        </w:rPr>
        <w:t>Рычков</w:t>
      </w:r>
    </w:p>
    <w:p w:rsidR="00F77E6F" w:rsidRDefault="00F77E6F" w:rsidP="00F77E6F">
      <w:pPr>
        <w:spacing w:after="0"/>
        <w:jc w:val="both"/>
        <w:rPr>
          <w:rFonts w:ascii="Times New Roman" w:hAnsi="Times New Roman" w:cs="Times New Roman"/>
          <w:sz w:val="28"/>
          <w:szCs w:val="28"/>
        </w:rPr>
      </w:pPr>
    </w:p>
    <w:p w:rsidR="00F77E6F" w:rsidRDefault="00F77E6F" w:rsidP="00F77E6F">
      <w:pPr>
        <w:spacing w:after="0"/>
        <w:jc w:val="both"/>
        <w:rPr>
          <w:rFonts w:ascii="Times New Roman" w:hAnsi="Times New Roman" w:cs="Times New Roman"/>
          <w:sz w:val="28"/>
          <w:szCs w:val="28"/>
        </w:rPr>
      </w:pPr>
      <w:r>
        <w:rPr>
          <w:rFonts w:ascii="Times New Roman" w:hAnsi="Times New Roman" w:cs="Times New Roman"/>
          <w:sz w:val="28"/>
          <w:szCs w:val="28"/>
        </w:rPr>
        <w:t xml:space="preserve">            Мотивации студентов к обучению высшей математики.</w:t>
      </w:r>
    </w:p>
    <w:p w:rsidR="00F77E6F" w:rsidRDefault="00F77E6F" w:rsidP="00F77E6F">
      <w:pPr>
        <w:spacing w:after="0"/>
        <w:jc w:val="both"/>
        <w:rPr>
          <w:rFonts w:ascii="Times New Roman" w:hAnsi="Times New Roman" w:cs="Times New Roman"/>
          <w:sz w:val="28"/>
          <w:szCs w:val="28"/>
        </w:rPr>
      </w:pPr>
    </w:p>
    <w:p w:rsidR="00F77E6F" w:rsidRDefault="00F77E6F" w:rsidP="00F77E6F">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Одной из самых важ</w:t>
      </w:r>
      <w:r w:rsidR="00837927">
        <w:rPr>
          <w:rFonts w:ascii="Times New Roman" w:hAnsi="Times New Roman" w:cs="Times New Roman"/>
          <w:sz w:val="28"/>
          <w:szCs w:val="28"/>
        </w:rPr>
        <w:t xml:space="preserve">ных проблем в педагогике высшей </w:t>
      </w:r>
      <w:bookmarkStart w:id="0" w:name="_GoBack"/>
      <w:bookmarkEnd w:id="0"/>
      <w:r>
        <w:rPr>
          <w:rFonts w:ascii="Times New Roman" w:hAnsi="Times New Roman" w:cs="Times New Roman"/>
          <w:sz w:val="28"/>
          <w:szCs w:val="28"/>
        </w:rPr>
        <w:t>школы несомненно является мотивация обучения студентов высшей математике. Часто приходится сталкиваться с проблемой непонимания особенно студентами первого и второго курсов необходимости изучения того или другого разделов в курсе высшей математики.</w:t>
      </w:r>
      <w:r w:rsidR="00837927">
        <w:rPr>
          <w:rFonts w:ascii="Times New Roman" w:hAnsi="Times New Roman" w:cs="Times New Roman"/>
          <w:sz w:val="28"/>
          <w:szCs w:val="28"/>
        </w:rPr>
        <w:t xml:space="preserve"> </w:t>
      </w:r>
      <w:r>
        <w:rPr>
          <w:rFonts w:ascii="Times New Roman" w:hAnsi="Times New Roman" w:cs="Times New Roman"/>
          <w:sz w:val="28"/>
          <w:szCs w:val="28"/>
        </w:rPr>
        <w:t>У студентов должно быть понимание того,</w:t>
      </w:r>
      <w:r w:rsidR="00837927">
        <w:rPr>
          <w:rFonts w:ascii="Times New Roman" w:hAnsi="Times New Roman" w:cs="Times New Roman"/>
          <w:sz w:val="28"/>
          <w:szCs w:val="28"/>
        </w:rPr>
        <w:t xml:space="preserve"> </w:t>
      </w:r>
      <w:r>
        <w:rPr>
          <w:rFonts w:ascii="Times New Roman" w:hAnsi="Times New Roman" w:cs="Times New Roman"/>
          <w:sz w:val="28"/>
          <w:szCs w:val="28"/>
        </w:rPr>
        <w:t xml:space="preserve">что математическая подготовка – это фундамент инженерного образования, поэтому мотивы к получению современного инженерного образования тождественны мотивам к изучению высшей математики. </w:t>
      </w:r>
    </w:p>
    <w:p w:rsidR="00F77E6F" w:rsidRDefault="00F77E6F" w:rsidP="00F77E6F">
      <w:pPr>
        <w:spacing w:after="0"/>
        <w:jc w:val="both"/>
        <w:rPr>
          <w:rFonts w:ascii="Times New Roman" w:hAnsi="Times New Roman" w:cs="Times New Roman"/>
          <w:sz w:val="28"/>
          <w:szCs w:val="28"/>
        </w:rPr>
      </w:pPr>
      <w:r>
        <w:rPr>
          <w:rFonts w:ascii="Times New Roman" w:hAnsi="Times New Roman" w:cs="Times New Roman"/>
          <w:sz w:val="28"/>
          <w:szCs w:val="28"/>
        </w:rPr>
        <w:tab/>
        <w:t>Можно выделить два компонента мотивации к изучению высшей математики: эмоциональный и прагматический. Эмоциональный – это удовлетворенность от проделанной работы, получение практических результатов, престиж, радость познания, стремление к самоутверждению. Необходимо шире привлекать студентов к нау</w:t>
      </w:r>
      <w:r w:rsidR="00837927">
        <w:rPr>
          <w:rFonts w:ascii="Times New Roman" w:hAnsi="Times New Roman" w:cs="Times New Roman"/>
          <w:sz w:val="28"/>
          <w:szCs w:val="28"/>
        </w:rPr>
        <w:t xml:space="preserve">чной работе, к участию в научно </w:t>
      </w:r>
      <w:r>
        <w:rPr>
          <w:rFonts w:ascii="Times New Roman" w:hAnsi="Times New Roman" w:cs="Times New Roman"/>
          <w:sz w:val="28"/>
          <w:szCs w:val="28"/>
        </w:rPr>
        <w:t xml:space="preserve">- практических конференциях, в конкурсах, к работе в грантах. </w:t>
      </w:r>
      <w:r w:rsidR="0032550E">
        <w:rPr>
          <w:rFonts w:ascii="Times New Roman" w:hAnsi="Times New Roman" w:cs="Times New Roman"/>
          <w:sz w:val="28"/>
          <w:szCs w:val="28"/>
        </w:rPr>
        <w:t>Прагматический компонент – это получение в будущем материального благополучия, хорошо оплачиваемой работы, получить возможность стать руководителем или высококлассным специалистом, желание получать повышенную стипендию.</w:t>
      </w:r>
      <w:r w:rsidR="00837927">
        <w:rPr>
          <w:rFonts w:ascii="Times New Roman" w:hAnsi="Times New Roman" w:cs="Times New Roman"/>
          <w:sz w:val="28"/>
          <w:szCs w:val="28"/>
        </w:rPr>
        <w:t xml:space="preserve"> </w:t>
      </w:r>
      <w:r w:rsidR="0032550E">
        <w:rPr>
          <w:rFonts w:ascii="Times New Roman" w:hAnsi="Times New Roman" w:cs="Times New Roman"/>
          <w:sz w:val="28"/>
          <w:szCs w:val="28"/>
        </w:rPr>
        <w:t>Необходимо формирование такой социальной студенческой среды, где быть отличником – это престижно.</w:t>
      </w:r>
    </w:p>
    <w:p w:rsidR="0032550E" w:rsidRDefault="0032550E" w:rsidP="00F77E6F">
      <w:pPr>
        <w:spacing w:after="0"/>
        <w:jc w:val="both"/>
        <w:rPr>
          <w:rFonts w:ascii="Times New Roman" w:hAnsi="Times New Roman" w:cs="Times New Roman"/>
          <w:sz w:val="28"/>
          <w:szCs w:val="28"/>
        </w:rPr>
      </w:pPr>
      <w:r>
        <w:rPr>
          <w:rFonts w:ascii="Times New Roman" w:hAnsi="Times New Roman" w:cs="Times New Roman"/>
          <w:sz w:val="28"/>
          <w:szCs w:val="28"/>
        </w:rPr>
        <w:tab/>
        <w:t>Для достижения цели крайне важно обеспечить студентов необходимым доступным методическим материалом, индивидуальными домашними заданиями.</w:t>
      </w:r>
    </w:p>
    <w:p w:rsidR="0032550E" w:rsidRDefault="0032550E" w:rsidP="00F77E6F">
      <w:pPr>
        <w:spacing w:after="0"/>
        <w:jc w:val="both"/>
        <w:rPr>
          <w:rFonts w:ascii="Times New Roman" w:hAnsi="Times New Roman" w:cs="Times New Roman"/>
          <w:sz w:val="28"/>
          <w:szCs w:val="28"/>
        </w:rPr>
      </w:pPr>
      <w:r>
        <w:rPr>
          <w:rFonts w:ascii="Times New Roman" w:hAnsi="Times New Roman" w:cs="Times New Roman"/>
          <w:sz w:val="28"/>
          <w:szCs w:val="28"/>
        </w:rPr>
        <w:tab/>
        <w:t>Повышает интерес к изучению высшей математики и проведение на лекциях или практических занятиях экскурсов в историю и философию математики, представляет интерес расс</w:t>
      </w:r>
      <w:r w:rsidR="00837927">
        <w:rPr>
          <w:rFonts w:ascii="Times New Roman" w:hAnsi="Times New Roman" w:cs="Times New Roman"/>
          <w:sz w:val="28"/>
          <w:szCs w:val="28"/>
        </w:rPr>
        <w:t>мотреть и современные философ</w:t>
      </w:r>
      <w:r>
        <w:rPr>
          <w:rFonts w:ascii="Times New Roman" w:hAnsi="Times New Roman" w:cs="Times New Roman"/>
          <w:sz w:val="28"/>
          <w:szCs w:val="28"/>
        </w:rPr>
        <w:t>ские проблемы в математике.</w:t>
      </w:r>
    </w:p>
    <w:p w:rsidR="0032550E" w:rsidRDefault="0032550E" w:rsidP="00F77E6F">
      <w:pPr>
        <w:spacing w:after="0"/>
        <w:jc w:val="both"/>
        <w:rPr>
          <w:rFonts w:ascii="Times New Roman" w:hAnsi="Times New Roman" w:cs="Times New Roman"/>
          <w:sz w:val="28"/>
          <w:szCs w:val="28"/>
        </w:rPr>
      </w:pPr>
      <w:r>
        <w:rPr>
          <w:rFonts w:ascii="Times New Roman" w:hAnsi="Times New Roman" w:cs="Times New Roman"/>
          <w:sz w:val="28"/>
          <w:szCs w:val="28"/>
        </w:rPr>
        <w:tab/>
        <w:t>Совершенно обязательно внедрение математических методов в решение прикладных задач. Как пример – построение математической модели некоторого физического процесса: описать обыкновенным дифференциальным уравнением колебание груза на пружине.</w:t>
      </w:r>
    </w:p>
    <w:p w:rsidR="0032550E" w:rsidRDefault="0032550E" w:rsidP="00F77E6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Конечно, не последнюю роль в мотивации играет личность преподавателя, его педагогический опыт, умение в доступной форме доносить необходимый материал, его владение учебным материалом и методикой преподавания, а </w:t>
      </w:r>
      <w:r w:rsidR="00CA7D70">
        <w:rPr>
          <w:rFonts w:ascii="Times New Roman" w:hAnsi="Times New Roman" w:cs="Times New Roman"/>
          <w:sz w:val="28"/>
          <w:szCs w:val="28"/>
        </w:rPr>
        <w:t xml:space="preserve">также умение строить достаточно </w:t>
      </w:r>
      <w:r>
        <w:rPr>
          <w:rFonts w:ascii="Times New Roman" w:hAnsi="Times New Roman" w:cs="Times New Roman"/>
          <w:sz w:val="28"/>
          <w:szCs w:val="28"/>
        </w:rPr>
        <w:t xml:space="preserve"> доверительные </w:t>
      </w:r>
      <w:r w:rsidR="00CA7D70">
        <w:rPr>
          <w:rFonts w:ascii="Times New Roman" w:hAnsi="Times New Roman" w:cs="Times New Roman"/>
          <w:sz w:val="28"/>
          <w:szCs w:val="28"/>
        </w:rPr>
        <w:t xml:space="preserve"> </w:t>
      </w:r>
      <w:r w:rsidR="00CA7D70">
        <w:rPr>
          <w:rFonts w:ascii="Times New Roman" w:hAnsi="Times New Roman" w:cs="Times New Roman"/>
          <w:sz w:val="28"/>
          <w:szCs w:val="28"/>
        </w:rPr>
        <w:lastRenderedPageBreak/>
        <w:t>отношения со студентами, возможность поощрения достойных студентов получением «автоматом» зачетов или экзаменов.</w:t>
      </w:r>
    </w:p>
    <w:p w:rsidR="00CA7D70" w:rsidRDefault="00CA7D70" w:rsidP="00F77E6F">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Также развитию мотивации способствует применение в процессе обучения элементов исследовательской деятельности, компьютерных программ, проведение </w:t>
      </w:r>
      <w:r w:rsidR="00837927">
        <w:rPr>
          <w:rFonts w:ascii="Times New Roman" w:hAnsi="Times New Roman" w:cs="Times New Roman"/>
          <w:sz w:val="28"/>
          <w:szCs w:val="28"/>
        </w:rPr>
        <w:t>практических занятий в виде дис</w:t>
      </w:r>
      <w:r>
        <w:rPr>
          <w:rFonts w:ascii="Times New Roman" w:hAnsi="Times New Roman" w:cs="Times New Roman"/>
          <w:sz w:val="28"/>
          <w:szCs w:val="28"/>
        </w:rPr>
        <w:t>ку</w:t>
      </w:r>
      <w:r w:rsidR="00837927">
        <w:rPr>
          <w:rFonts w:ascii="Times New Roman" w:hAnsi="Times New Roman" w:cs="Times New Roman"/>
          <w:sz w:val="28"/>
          <w:szCs w:val="28"/>
        </w:rPr>
        <w:t>с</w:t>
      </w:r>
      <w:r>
        <w:rPr>
          <w:rFonts w:ascii="Times New Roman" w:hAnsi="Times New Roman" w:cs="Times New Roman"/>
          <w:sz w:val="28"/>
          <w:szCs w:val="28"/>
        </w:rPr>
        <w:t>сий, проведение реферативных семинаров.</w:t>
      </w:r>
    </w:p>
    <w:p w:rsidR="00CA7D70" w:rsidRDefault="00CA7D70" w:rsidP="00F77E6F">
      <w:pPr>
        <w:spacing w:after="0"/>
        <w:jc w:val="both"/>
        <w:rPr>
          <w:rFonts w:ascii="Times New Roman" w:hAnsi="Times New Roman" w:cs="Times New Roman"/>
          <w:sz w:val="28"/>
          <w:szCs w:val="28"/>
        </w:rPr>
      </w:pPr>
      <w:r>
        <w:rPr>
          <w:rFonts w:ascii="Times New Roman" w:hAnsi="Times New Roman" w:cs="Times New Roman"/>
          <w:sz w:val="28"/>
          <w:szCs w:val="28"/>
        </w:rPr>
        <w:tab/>
        <w:t>Студенты должны для формирования мотивации обучения высшей математике иметь сформированный образ своей будущей профессии. Студент будет мотивирован на более глубокое изучение высшей математики, если придет понимание влияния полученных знаний на решение в будущем профессиональных задач, на более успешное продвижение по службе. По мнению Ильина Е.П. « Цель будет стимулировать человека только тогда, когда ее достижение имеет для него какой-то смысл».</w:t>
      </w:r>
      <w:r>
        <w:rPr>
          <w:rFonts w:ascii="Times New Roman" w:hAnsi="Times New Roman" w:cs="Times New Roman"/>
          <w:sz w:val="28"/>
          <w:szCs w:val="28"/>
        </w:rPr>
        <w:sym w:font="Symbol" w:char="F05B"/>
      </w:r>
      <w:r>
        <w:rPr>
          <w:rFonts w:ascii="Times New Roman" w:hAnsi="Times New Roman" w:cs="Times New Roman"/>
          <w:sz w:val="28"/>
          <w:szCs w:val="28"/>
        </w:rPr>
        <w:t>1</w:t>
      </w:r>
      <w:r>
        <w:rPr>
          <w:rFonts w:ascii="Times New Roman" w:hAnsi="Times New Roman" w:cs="Times New Roman"/>
          <w:sz w:val="28"/>
          <w:szCs w:val="28"/>
        </w:rPr>
        <w:sym w:font="Symbol" w:char="F05D"/>
      </w:r>
      <w:r>
        <w:rPr>
          <w:rFonts w:ascii="Times New Roman" w:hAnsi="Times New Roman" w:cs="Times New Roman"/>
          <w:sz w:val="28"/>
          <w:szCs w:val="28"/>
        </w:rPr>
        <w:t>.</w:t>
      </w:r>
    </w:p>
    <w:p w:rsidR="00CA7D70" w:rsidRDefault="00CA7D70" w:rsidP="00F77E6F">
      <w:pPr>
        <w:spacing w:after="0"/>
        <w:jc w:val="both"/>
        <w:rPr>
          <w:rFonts w:ascii="Times New Roman" w:hAnsi="Times New Roman" w:cs="Times New Roman"/>
          <w:sz w:val="28"/>
          <w:szCs w:val="28"/>
        </w:rPr>
      </w:pPr>
    </w:p>
    <w:p w:rsidR="00CA7D70" w:rsidRDefault="00CA7D70" w:rsidP="00F77E6F">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Литература</w:t>
      </w:r>
    </w:p>
    <w:p w:rsidR="00CA7D70" w:rsidRDefault="00CA7D70" w:rsidP="00F77E6F">
      <w:pPr>
        <w:spacing w:after="0"/>
        <w:jc w:val="both"/>
        <w:rPr>
          <w:rFonts w:ascii="Times New Roman" w:hAnsi="Times New Roman" w:cs="Times New Roman"/>
          <w:sz w:val="28"/>
          <w:szCs w:val="28"/>
        </w:rPr>
      </w:pPr>
      <w:r>
        <w:rPr>
          <w:rFonts w:ascii="Times New Roman" w:hAnsi="Times New Roman" w:cs="Times New Roman"/>
          <w:sz w:val="28"/>
          <w:szCs w:val="28"/>
        </w:rPr>
        <w:t>1. Ильин Е.П. Мотивация и мотивы</w:t>
      </w:r>
      <w:r w:rsidR="002E1026">
        <w:rPr>
          <w:rFonts w:ascii="Times New Roman" w:hAnsi="Times New Roman" w:cs="Times New Roman"/>
          <w:sz w:val="28"/>
          <w:szCs w:val="28"/>
        </w:rPr>
        <w:t>, - СПб.: Питер, 2000.</w:t>
      </w:r>
    </w:p>
    <w:p w:rsidR="0032550E" w:rsidRPr="00F77E6F" w:rsidRDefault="0032550E" w:rsidP="00F77E6F">
      <w:pPr>
        <w:spacing w:after="0"/>
        <w:jc w:val="both"/>
        <w:rPr>
          <w:rFonts w:ascii="Times New Roman" w:hAnsi="Times New Roman" w:cs="Times New Roman"/>
          <w:sz w:val="28"/>
          <w:szCs w:val="28"/>
        </w:rPr>
      </w:pPr>
    </w:p>
    <w:sectPr w:rsidR="0032550E" w:rsidRPr="00F77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6F"/>
    <w:rsid w:val="002E1026"/>
    <w:rsid w:val="0032550E"/>
    <w:rsid w:val="00837927"/>
    <w:rsid w:val="00CA7D70"/>
    <w:rsid w:val="00F20D48"/>
    <w:rsid w:val="00F7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2023-05-02T16:02:00Z</dcterms:created>
  <dcterms:modified xsi:type="dcterms:W3CDTF">2023-05-02T16:38:00Z</dcterms:modified>
</cp:coreProperties>
</file>