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D4179D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D4179D">
        <w:rPr>
          <w:rFonts w:asciiTheme="majorHAnsi" w:hAnsiTheme="majorHAnsi" w:cs="Arial"/>
          <w:b/>
          <w:i/>
          <w:sz w:val="25"/>
          <w:szCs w:val="25"/>
        </w:rPr>
        <w:t>«Формирование учебной мотивации школьников»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</w:t>
      </w:r>
      <w:proofErr w:type="gramStart"/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на</w:t>
      </w:r>
      <w:proofErr w:type="gramEnd"/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425F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185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16BC2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179D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5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50A3-066D-4118-90B5-8EAF99AE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88</cp:revision>
  <dcterms:created xsi:type="dcterms:W3CDTF">2024-07-15T12:40:00Z</dcterms:created>
  <dcterms:modified xsi:type="dcterms:W3CDTF">2026-07-16T13:09:00Z</dcterms:modified>
</cp:coreProperties>
</file>