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3520BD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3520BD">
        <w:rPr>
          <w:rFonts w:asciiTheme="majorHAnsi" w:hAnsiTheme="majorHAnsi" w:cs="Arial"/>
          <w:b/>
          <w:i/>
          <w:sz w:val="25"/>
          <w:szCs w:val="25"/>
        </w:rPr>
        <w:t>«Профилактика детского дорожно-транспортного травматизма и обучение школьников правилам дорожного движения»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20BD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5869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53CDA-41D7-4D55-8C5A-783DB5DC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2026-07-16T11:53:00Z</dcterms:modified>
</cp:coreProperties>
</file>