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6521DD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6521DD">
        <w:rPr>
          <w:rFonts w:asciiTheme="majorHAnsi" w:hAnsiTheme="majorHAnsi" w:cs="Arial"/>
          <w:b/>
          <w:sz w:val="24"/>
          <w:szCs w:val="24"/>
        </w:rPr>
        <w:t>«Эффективные формы работы с родителями в рамках ФГОС»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31083F" w:rsidRPr="00867FF4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77F69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6434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47383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0917"/>
    <w:rsid w:val="006443B3"/>
    <w:rsid w:val="00646970"/>
    <w:rsid w:val="006507A2"/>
    <w:rsid w:val="006521DD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366C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4C1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84B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2628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4FBA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1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CC9F6-3F5F-4CED-AFCA-6828E11C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76</cp:revision>
  <dcterms:created xsi:type="dcterms:W3CDTF">2024-07-15T12:40:00Z</dcterms:created>
  <dcterms:modified xsi:type="dcterms:W3CDTF">2025-07-29T08:05:00Z</dcterms:modified>
</cp:coreProperties>
</file>