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ГАПОУ КО "Калужский технический колледж"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Проектная работа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По дисциплине “техническая механика”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Тема “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Редукторы и их применение в технологии машиностроении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”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Выполнили: студенты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2 курса группы 2тм4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Сизов Дмитрий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Мельник Степан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Специальность “технология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машиностроен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ия”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righ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Проверила: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Копышева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Ольга Викторовна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Калуга 2023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</w:p>
    <w:p>
      <w:pPr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  <w:lang w:val="ru-RU"/>
        </w:rPr>
        <w:t xml:space="preserve">Оглавление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color w:val="auto"/>
          <w:sz w:val="28"/>
          <w:szCs w:val="28"/>
          <w:highlight w:val="none"/>
        </w:rPr>
      </w:r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sdtPr>
      <w:sdtContent>
        <w:p>
          <w:pPr>
            <w:pStyle w:val="867"/>
            <w:tabs>
              <w:tab w:val="right" w:pos="9026" w:leader="dot"/>
            </w:tabs>
            <w:rPr>
              <w:b/>
              <w:bCs/>
              <w:highlight w:val="none"/>
            </w:rPr>
            <w:suppressLineNumbers w:val="0"/>
          </w:pPr>
          <w:r>
            <w:rPr>
              <w:rFonts w:ascii="Liberation Sans" w:hAnsi="Liberation Sans" w:eastAsia="Liberation Sans" w:cs="Liberation Sans"/>
              <w:b/>
              <w:bCs/>
              <w:color w:val="000000" w:themeColor="text1"/>
              <w:sz w:val="28"/>
              <w:szCs w:val="28"/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r>
            <w:rPr>
              <w:rFonts w:ascii="Liberation Sans" w:hAnsi="Liberation Sans" w:eastAsia="Liberation Sans" w:cs="Liberation Sans"/>
              <w:b/>
              <w:bCs/>
              <w:color w:val="000000" w:themeColor="text1"/>
              <w:sz w:val="28"/>
              <w:szCs w:val="28"/>
              <w:highlight w:val="none"/>
            </w:rPr>
          </w:r>
          <w:hyperlink w:tooltip="#_Toc1" w:anchor="_Toc1" w:history="1">
            <w:r>
              <w:rPr>
                <w:rStyle w:val="881"/>
              </w:rPr>
            </w:r>
            <w:r>
              <w:rPr>
                <w:rStyle w:val="881"/>
                <w:b/>
                <w:bCs/>
                <w:highlight w:val="none"/>
              </w:rPr>
              <w:t xml:space="preserve">Основная часть</w:t>
            </w:r>
            <w:r>
              <w:rPr>
                <w:rStyle w:val="881"/>
                <w:b/>
                <w:bCs/>
                <w:highlight w:val="none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5</w:t>
              <w:fldChar w:fldCharType="end"/>
            </w:r>
          </w:hyperlink>
          <w:r>
            <w:rPr>
              <w:b/>
              <w:bCs/>
              <w:highlight w:val="none"/>
            </w:rPr>
          </w:r>
        </w:p>
        <w:p>
          <w:pPr>
            <w:pStyle w:val="867"/>
            <w:tabs>
              <w:tab w:val="right" w:pos="9026" w:leader="dot"/>
            </w:tabs>
            <w:rPr>
              <w:highlight w:val="none"/>
            </w:rPr>
            <w:suppressLineNumbers w:val="0"/>
          </w:pPr>
          <w:hyperlink w:tooltip="#_Toc2" w:anchor="_Toc2" w:history="1">
            <w:r>
              <w:rPr>
                <w:rStyle w:val="881"/>
              </w:rPr>
            </w:r>
            <w:r>
              <w:rPr>
                <w:rStyle w:val="881"/>
                <w:rFonts w:ascii="PT Sans" w:hAnsi="PT Sans" w:eastAsia="PT Sans" w:cs="PT Sans"/>
                <w:b/>
              </w:rPr>
              <w:t xml:space="preserve">Устройство редуктора</w:t>
            </w:r>
            <w:r>
              <w:rPr>
                <w:rStyle w:val="881"/>
                <w:highlight w:val="none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5</w:t>
              <w:fldChar w:fldCharType="end"/>
            </w:r>
          </w:hyperlink>
          <w:r>
            <w:rPr>
              <w:highlight w:val="none"/>
            </w:rPr>
          </w:r>
        </w:p>
        <w:p>
          <w:pPr>
            <w:pStyle w:val="867"/>
            <w:tabs>
              <w:tab w:val="right" w:pos="9026" w:leader="dot"/>
            </w:tabs>
            <w:suppressLineNumbers w:val="0"/>
          </w:pPr>
          <w:hyperlink w:tooltip="#_Toc3" w:anchor="_Toc3" w:history="1">
            <w:r>
              <w:rPr>
                <w:rStyle w:val="881"/>
              </w:rPr>
            </w:r>
            <w:r>
              <w:rPr>
                <w:rStyle w:val="881"/>
                <w:rFonts w:ascii="PT Sans" w:hAnsi="PT Sans" w:eastAsia="PT Sans" w:cs="PT Sans"/>
                <w:b/>
              </w:rPr>
              <w:t xml:space="preserve">Принцип работы</w:t>
            </w:r>
            <w:r>
              <w:rPr>
                <w:rStyle w:val="881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7</w:t>
              <w:fldChar w:fldCharType="end"/>
            </w:r>
          </w:hyperlink>
          <w:r/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  <w:highlight w:val="none"/>
            </w:rPr>
            <w:suppressLineNumbers w:val="0"/>
          </w:pPr>
          <w:hyperlink w:tooltip="#_Toc4" w:anchor="_Toc4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Технические параметры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highlight w:val="none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8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  <w:highlight w:val="none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5" w:anchor="_Toc5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Передаточное отношение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10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6" w:anchor="_Toc6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Разновидности редукторов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12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7" w:anchor="_Toc7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Цилиндрические редукторы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_Toc7 \h</w:instrText>
              <w:fldChar w:fldCharType="separate"/>
              <w:t xml:space="preserve">13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8" w:anchor="_Toc8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Конические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_Toc8 \h</w:instrText>
              <w:fldChar w:fldCharType="separate"/>
              <w:t xml:space="preserve">15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9" w:anchor="_Toc9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Червячные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_Toc9 \h</w:instrText>
              <w:fldChar w:fldCharType="separate"/>
              <w:t xml:space="preserve">16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10" w:anchor="_Toc10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Планетарные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_Toc10 \h</w:instrText>
              <w:fldChar w:fldCharType="separate"/>
              <w:t xml:space="preserve">17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11" w:anchor="_Toc11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Комбинированные редукторы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_Toc11 \h</w:instrText>
              <w:fldChar w:fldCharType="separate"/>
              <w:t xml:space="preserve">18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12" w:anchor="_Toc12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Рекомендации по выбору редуктора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_Toc12 \h</w:instrText>
              <w:fldChar w:fldCharType="separate"/>
              <w:t xml:space="preserve">19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13" w:anchor="_Toc13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Распространенные неисправности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_Toc13 \h</w:instrText>
              <w:fldChar w:fldCharType="separate"/>
              <w:t xml:space="preserve">20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pStyle w:val="867"/>
            <w:tabs>
              <w:tab w:val="right" w:pos="9026" w:leader="dot"/>
            </w:tabs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  <w:suppressLineNumbers w:val="0"/>
          </w:pPr>
          <w:hyperlink w:tooltip="#_Toc14" w:anchor="_Toc14" w:history="1">
            <w:r>
              <w:rPr>
                <w:rStyle w:val="881"/>
              </w:rPr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  <w:t xml:space="preserve">Маркировка редукторов</w:t>
            </w:r>
            <w:r>
              <w:rPr>
                <w:rStyle w:val="881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</w:rPr>
            </w:r>
            <w:r>
              <w:tab/>
            </w:r>
            <w:r>
              <w:fldChar w:fldCharType="begin"/>
              <w:instrText xml:space="preserve">PAGEREF _Toc14 \h</w:instrText>
              <w:fldChar w:fldCharType="separate"/>
              <w:t xml:space="preserve">21</w:t>
              <w:fldChar w:fldCharType="end"/>
            </w:r>
          </w:hyperlink>
          <w:r>
            <w:rPr>
              <w:rFonts w:ascii="Times New Roman" w:hAnsi="Times New Roman" w:eastAsia="Times New Roman" w:cs="Times New Roman"/>
              <w:b/>
              <w:bCs/>
              <w:i w:val="0"/>
              <w:iCs w:val="0"/>
              <w:caps w:val="0"/>
              <w:smallCaps w:val="0"/>
            </w:rPr>
          </w:r>
        </w:p>
        <w:p>
          <w:pPr>
            <w:rPr>
              <w:rFonts w:ascii="Liberation Sans" w:hAnsi="Liberation Sans" w:eastAsia="Liberation Sans" w:cs="Liberation Sans"/>
              <w:b/>
              <w:bCs/>
              <w:color w:val="000000" w:themeColor="text1"/>
              <w:sz w:val="28"/>
              <w:szCs w:val="28"/>
              <w:highlight w:val="none"/>
            </w:rPr>
          </w:pPr>
          <w:r>
            <w:fldChar w:fldCharType="end"/>
          </w:r>
          <w:r>
            <w:rPr>
              <w:rFonts w:ascii="Liberation Sans" w:hAnsi="Liberation Sans" w:eastAsia="Liberation Sans" w:cs="Liberation Sans"/>
              <w:b/>
              <w:bCs/>
              <w:color w:val="000000" w:themeColor="text1"/>
              <w:sz w:val="28"/>
              <w:szCs w:val="28"/>
              <w:highlight w:val="none"/>
            </w:rPr>
          </w:r>
          <w:r/>
        </w:p>
      </w:sdtContent>
    </w:sdt>
    <w:p>
      <w:pPr>
        <w:shd w:val="nil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br w:type="page" w:clear="all"/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1701" w:right="850" w:firstLine="0"/>
        <w:jc w:val="center"/>
        <w:keepLines/>
        <w:pageBreakBefore/>
        <w:spacing w:before="17" w:beforeAutospacing="0" w:after="0" w:line="270" w:lineRule="atLeast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Введение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1701" w:right="850" w:firstLine="0"/>
        <w:jc w:val="both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связи с санкциями и нестабильной политическое обстановкой и ухода многих компаний производителей навсегда, переставая поставлять свои товары. В настоящее время в России идет большой упор в технические специальности. Финансируются учебные заведения вводятся новые программы профисионалитета, цель которых в краткое время выучить и сформировать специалистов. Мы решили выбрать специальность технолог машиностроения по причинам: нехватка специалистов, высокие заработные платы интересное обучение с большим количеством практик и все и обучение сокращено на 1 год сумароное время обучения 2 года 10 месяцев.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</w:p>
    <w:p>
      <w:pPr>
        <w:ind w:left="1701" w:right="850" w:firstLine="0"/>
        <w:jc w:val="both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br/>
      </w:r>
      <w:r/>
    </w:p>
    <w:p>
      <w:pPr>
        <w:ind w:left="1701" w:right="850" w:firstLine="0"/>
        <w:jc w:val="both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Цель: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исследовать редукторы их класификации виды.</w:t>
        <w:br/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Задачи: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</w:p>
    <w:p>
      <w:pPr>
        <w:pStyle w:val="884"/>
        <w:numPr>
          <w:ilvl w:val="0"/>
          <w:numId w:val="13"/>
        </w:numPr>
        <w:ind w:left="1701" w:right="850"/>
        <w:jc w:val="left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Рассмотреть устройства редуктора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</w:p>
    <w:p>
      <w:pPr>
        <w:pStyle w:val="884"/>
        <w:numPr>
          <w:ilvl w:val="0"/>
          <w:numId w:val="13"/>
        </w:numPr>
        <w:ind w:left="1701" w:right="850"/>
        <w:jc w:val="left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Рассказать Принцип работы;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</w:p>
    <w:p>
      <w:pPr>
        <w:pStyle w:val="884"/>
        <w:numPr>
          <w:ilvl w:val="0"/>
          <w:numId w:val="13"/>
        </w:numPr>
        <w:ind w:left="1701" w:right="850"/>
        <w:jc w:val="left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Рассмотреть технические параметры и передаточные отношения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</w:p>
    <w:p>
      <w:pPr>
        <w:pStyle w:val="884"/>
        <w:numPr>
          <w:ilvl w:val="0"/>
          <w:numId w:val="13"/>
        </w:numPr>
        <w:ind w:left="1701" w:right="850"/>
        <w:jc w:val="left"/>
        <w:spacing w:before="17" w:beforeAutospacing="0" w:after="0" w:line="270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Изучить маркировку редукторов;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</w:p>
    <w:p>
      <w:pPr>
        <w:ind w:left="1701" w:right="850"/>
        <w:jc w:val="lef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 w:firstLine="0"/>
        <w:jc w:val="center"/>
        <w:pageBreakBefore/>
        <w:spacing w:before="17" w:beforeAutospacing="0" w:after="150" w:line="62" w:lineRule="atLeast"/>
        <w:shd w:val="clear" w:color="f7f7f7" w:fill="f7f7f7"/>
        <w:rPr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/>
      <w:bookmarkStart w:id="1" w:name="_Toc1"/>
      <w:r>
        <w:rPr>
          <w:b/>
          <w:bCs/>
          <w:color w:val="000000" w:themeColor="text1"/>
          <w:sz w:val="28"/>
          <w:szCs w:val="28"/>
          <w:highlight w:val="none"/>
        </w:rPr>
        <w:t xml:space="preserve">Основная часть</w:t>
      </w:r>
      <w:r/>
      <w:bookmarkEnd w:id="1"/>
      <w:r/>
      <w:r>
        <w:rPr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883"/>
        <w:ind w:left="1701" w:right="850" w:firstLine="0"/>
        <w:jc w:val="center"/>
        <w:pageBreakBefore w:val="0"/>
        <w:spacing w:before="17" w:beforeAutospacing="0" w:after="150" w:line="62" w:lineRule="atLeast"/>
        <w:shd w:val="clear" w:color="f7f7f7" w:fill="f7f7f7"/>
        <w:rPr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/>
      <w:bookmarkStart w:id="2" w:name="_Toc2"/>
      <w:r>
        <w:rPr>
          <w:rFonts w:ascii="PT Sans" w:hAnsi="PT Sans" w:eastAsia="PT Sans" w:cs="PT Sans"/>
          <w:b/>
          <w:color w:val="000000" w:themeColor="text1"/>
          <w:sz w:val="28"/>
          <w:szCs w:val="28"/>
        </w:rPr>
        <w:t xml:space="preserve">Устройство редуктора</w:t>
      </w:r>
      <w:r/>
      <w:bookmarkEnd w:id="2"/>
      <w:r/>
      <w:r>
        <w:rPr>
          <w:color w:val="000000" w:themeColor="text1"/>
          <w:highlight w:val="none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Рассматривая Простейшее устройство редуктора то можно заметить что представляет собой сочетание зубчатого колеса и шестерни. Крутящий момент передается благодаря непосредственному контакту между зубьями – элементами детали. Шестерня и колесо перемещаются с одинаковой линейной скоростью, но 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с различной угловой скоростью. Количество оборотов шестерни и колеса в единицу времени разное и зависит от диаметров деталей и количества зубьев.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Шестерни и колеса бывают неподвижно закреплены на валах или произведены с ними вместе. В корпусе может быть от одной до нескольких пар зубчатых зацеплений. Структура редуктора включает в себя следующие элементы: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корпус;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крышка корпуса;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пары зацеплений;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валы;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подшипники;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уплотнительные кольца;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84"/>
        <w:numPr>
          <w:ilvl w:val="0"/>
          <w:numId w:val="3"/>
        </w:numPr>
        <w:ind w:left="1701" w:right="850"/>
        <w:jc w:val="both"/>
        <w:spacing w:before="17" w:beforeAutospacing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крышки.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В нижней части корпуса редуктора расположено отверстие для слива масла и контроля уровня смазочных материалов. Для этого используют глазок или щуп. Разъем с крышкой выравнивается с плоскостью расположения осей.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На кинематической схеме редуктора показаны зубчатые соединения, положения валов и направление вращения. Тип зубьев, прямой или наклонный, также указывается на схеме. Используя кинематическую схему, можно определить количество ступеней, передаточное число и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 другие характеристики работы данного редуктора.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Принцип работы механического редуктора заключается в передаче вращающего момента от одного вала к другому с помощью взаимодействия зубчатых деталей, которые закреплены на них неподвижно. Линейная скорость зубьев остается одинаковой и не может быть разной, 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так как контакт между зубьями жесткий.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Действие редуктора основано на принципе силы зуба, который передает усилие, двигающее ведомое колесо, на поверхность аналогичной смежной детали. Это приводит к уменьшению скорости вращения. На выходном валу создается усилие, способное привести в движение и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сполнительный механизм.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Главная пара всегда состоит из первой, быстроходной шестерни или червяка, связанного с двигателем, и соответствующего ему колеса. От типа главной пары зависят и характеристики всего узла. Количество ступеней равно числу зацеплений, которые имеют передаточн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ое число больше 1.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left="1701" w:right="850" w:firstLine="0"/>
        <w:jc w:val="both"/>
        <w:spacing w:before="17" w:beforeAutospacing="0" w:after="150"/>
        <w:shd w:val="clear" w:color="f7f7f7" w:fill="f7f7f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Кроме рабочих шестерен, могут использоваться паразитные, которые не изменяют крутящий момент, а лишь направление вращения колеса и соответственно вала,</w:t>
      </w:r>
      <w:r>
        <w:rPr>
          <w:rFonts w:ascii="PT Sans" w:hAnsi="PT Sans" w:eastAsia="PT Sans" w:cs="PT Sans"/>
          <w:b w:val="0"/>
          <w:bCs w:val="0"/>
          <w:color w:val="181818"/>
          <w:sz w:val="28"/>
          <w:szCs w:val="28"/>
        </w:rPr>
        <w:t xml:space="preserve"> на котором оно расположено.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 w:firstLine="0"/>
        <w:jc w:val="center"/>
        <w:pageBreakBefore/>
        <w:spacing w:before="17" w:beforeAutospacing="0" w:after="150" w:line="62" w:lineRule="atLeast"/>
        <w:shd w:val="clear" w:color="f7f7f7" w:fill="f7f7f7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/>
      <w:bookmarkStart w:id="3" w:name="_Toc3"/>
      <w:r>
        <w:rPr>
          <w:rFonts w:ascii="PT Sans" w:hAnsi="PT Sans" w:eastAsia="PT Sans" w:cs="PT Sans"/>
          <w:b/>
          <w:color w:val="181818"/>
          <w:sz w:val="32"/>
        </w:rPr>
        <w:t xml:space="preserve">Принцип работы</w:t>
      </w:r>
      <w:r/>
      <w:bookmarkEnd w:id="3"/>
      <w:r/>
      <w:r/>
    </w:p>
    <w:p>
      <w:pPr>
        <w:ind w:left="1701" w:right="850" w:firstLine="0"/>
        <w:spacing w:before="17" w:beforeAutospacing="0" w:after="150"/>
        <w:shd w:val="clear" w:color="f7f7f7" w:fill="f7f7f7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b w:val="0"/>
          <w:bCs w:val="0"/>
        </w:rPr>
      </w:r>
      <w:hyperlink r:id="rId11" w:tooltip="https://mirprivoda.ru/katalog/motor-reduktory/" w:history="1">
        <w:r>
          <w:rPr>
            <w:rStyle w:val="881"/>
            <w:rFonts w:ascii="PT Sans" w:hAnsi="PT Sans" w:eastAsia="PT Sans" w:cs="PT Sans"/>
            <w:b/>
            <w:bCs/>
            <w:color w:val="000000" w:themeColor="text1"/>
            <w:sz w:val="27"/>
            <w:u w:val="none"/>
          </w:rPr>
          <w:t xml:space="preserve">Редуктор</w:t>
        </w:r>
      </w:hyperlink>
      <w:r>
        <w:rPr>
          <w:rFonts w:ascii="PT Sans" w:hAnsi="PT Sans" w:eastAsia="PT Sans" w:cs="PT Sans"/>
          <w:b w:val="0"/>
          <w:bCs w:val="0"/>
          <w:color w:val="181818"/>
          <w:sz w:val="27"/>
        </w:rPr>
        <w:t xml:space="preserve">, газовый или гидравлический, представляет собой механическое устройство, способное изменять угловую скорость и крутящий момент. Его работа основана на Золотом правиле, согласно которому передаваемая вращательная мощность практически не меняется, однако сн</w:t>
      </w:r>
      <w:r>
        <w:rPr>
          <w:rFonts w:ascii="PT Sans" w:hAnsi="PT Sans" w:eastAsia="PT Sans" w:cs="PT Sans"/>
          <w:b w:val="0"/>
          <w:bCs w:val="0"/>
          <w:color w:val="181818"/>
          <w:sz w:val="27"/>
        </w:rPr>
        <w:t xml:space="preserve">ижается из-за коэффициента полезного действия (КПД).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pageBreakBefore w:val="0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left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center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left"/>
        <w:pageBreakBefore w:val="0"/>
        <w:spacing w:before="17" w:beforeAutospacing="0"/>
        <w:rPr>
          <w:rFonts w:ascii="Times New Roman" w:hAnsi="Times New Roman" w:eastAsia="Times New Roman" w:cs="Times New Roman"/>
          <w:b/>
          <w:bCs w:val="0"/>
          <w:i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 w:val="0"/>
          <w:i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 w:val="0"/>
          <w:i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 w:val="0"/>
        <w:spacing w:before="17" w:beforeAutospacing="0"/>
        <w:rPr>
          <w:rFonts w:ascii="Times New Roman" w:hAnsi="Times New Roman" w:eastAsia="Times New Roman" w:cs="Times New Roman"/>
          <w:b/>
          <w:bCs w:val="0"/>
          <w:i w:val="0"/>
          <w:caps w:val="0"/>
          <w:smallCap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 w:val="0"/>
          <w:i w:val="0"/>
          <w:caps w:val="0"/>
          <w:smallCaps w:val="0"/>
          <w:color w:val="auto"/>
          <w:sz w:val="28"/>
          <w:szCs w:val="28"/>
          <w:highlight w:val="none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</w:rPr>
        <w:suppressLineNumbers w:val="0"/>
      </w:pPr>
      <w:r/>
      <w:bookmarkStart w:id="4" w:name="_Toc4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Технические параметры</w:t>
      </w:r>
      <w:r/>
      <w:bookmarkEnd w:id="4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  <w:highlight w:val="none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Технические параметры редукторов могут различаться по внешним размерам и форме корпуса, но объединяют их общие технические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характеристики, которые позволяют подобрать наиболее подходящий для конкретной машины или станка. Основные параметры редуктора включают в себя передаточное число, передаточное отношение, крутящий момент, расположение, количество ступеней и другие. Передато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чное число определяется для всех передач, и таблица передаточных чисел указывается, если у редуктора есть 2 и более ступеней. Значение крутящего момента на выходном валу также важно для определения достаточности мощности для приведения в движение агрегата.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Передаточное число – основная характеристика зубчатых зацеплений, от которой зависят все другие параметры. Оно показывает, на сколько оборотов меньше ведомое колесо делает относительно ведущей шестерни. Формула передаточного числа: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 = Z2/Z1;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где U – передаточное число;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Z1 – количество зубьев ведущей шестерни;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Z2 – количество зубьев ведомого колеса.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Модуль зубьев шестерни и колеса одинаковый, и количество их зубьев зависит от диаметра. Поэтому можно использовать формулу: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 = D2/D1;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Где D1 и D2 – диаметры ведущей шестерни и ведомого колеса соответственно.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Общее передаточное число определяется как произведение передаточных чисел всех зубчатых пар: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= U1 × U2 × … ×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Где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– общее передаточное число;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U1, U2,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– передаточные числа зубчатых пар.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При расчете передаточного числа в цилиндрических и червячных передачах используется отношение количества зубьев ведомого колеса к числу заходов червяка.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 цепных передачах расчет передаточного числа производится по количеству зубьев на звездочках и диаметрам деталей.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contextualSpacing w:val="0"/>
        <w:ind w:left="1701" w:right="850"/>
        <w:jc w:val="center"/>
        <w:pageBreakBefore/>
        <w:spacing w:before="0" w:beforeAutospacing="0" w:after="0" w:line="259" w:lineRule="auto"/>
        <w:shd w:val="clear" w:color="ffffff" w:themeColor="background1" w:fill="ffffff" w:themeFill="background1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pBdr>
          <w:top w:val="none" w:color="000000" w:sz="4" w:space="57"/>
          <w:bottom w:val="none" w:color="000000" w:sz="4" w:space="57"/>
          <w:between w:val="none" w:color="000000" w:sz="4" w:space="57"/>
        </w:pBdr>
        <w:suppressLineNumbers w:val="0"/>
      </w:pPr>
      <w:r/>
      <w:bookmarkStart w:id="5" w:name="_Toc5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Передаточное отношение</w:t>
      </w:r>
      <w:r/>
      <w:bookmarkEnd w:id="5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pBdr>
          <w:top w:val="none" w:color="000000" w:sz="4" w:space="57"/>
          <w:bottom w:val="none" w:color="000000" w:sz="4" w:space="57"/>
          <w:between w:val="none" w:color="000000" w:sz="4" w:space="57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Передаточное отношение определяется на основе формулы, которая связывает мощность и угловые скорости ведущего и ведомого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олес. Обратное направление вращения колеса и вала обозначается знаком минус. Если количество передач нечетное, то ведомое колесо крутится в противоположном направлении по отношению к ведущему. В случае четного количества зацеплений конических колес вращени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е обоих валов происходит в одном направлении. Для изменения направления вращения можно использовать паразитку, которая имеет количество зубьев, равное количеству зубьев шестерни и изменяет только направление вращения, сохраняя все остальные характеристики.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pBdr>
          <w:top w:val="none" w:color="000000" w:sz="4" w:space="57"/>
          <w:bottom w:val="none" w:color="000000" w:sz="4" w:space="57"/>
          <w:between w:val="none" w:color="000000" w:sz="4" w:space="57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Для определения мощности на выходе редуктора необходимо знать крутящий момент на выходном валу. Он вычисляется как произведение крутя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щего момента на входном валу и передаточного отношения редуктора. Чтобы получить более точное значение, нужно учесть КПД редуктора, который зависит от количества ступеней и типа зацепления. Например, для прямозубой конической пары КПД составляет около 98%.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pBdr>
          <w:top w:val="none" w:color="000000" w:sz="4" w:space="57"/>
          <w:bottom w:val="none" w:color="000000" w:sz="4" w:space="57"/>
          <w:between w:val="none" w:color="000000" w:sz="4" w:space="57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Передаточный механизм в машине и механизме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выполняет важную роль. Он изменяет число оборотов и угловую скорость, что позволяет снизить скорость вращения двигателя и увеличить крутящий момент на выходе. Таким образом, редуктор может увеличить силу, с которой вал воздействует на исполняющий механизм.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pBdr>
          <w:top w:val="none" w:color="000000" w:sz="4" w:space="57"/>
          <w:bottom w:val="none" w:color="000000" w:sz="4" w:space="57"/>
          <w:between w:val="none" w:color="000000" w:sz="4" w:space="57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Для примера, скорость вращен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ия электродвигателя может достигать 1500 об/мин, что не подходит для работы станка или другого оборудования. Если же прикрепить груз к шкиву мотора напрямую, он не сможет сдвинуть его с места. В этом случае редуктор выполняет функцию уменьшения скорости вр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ащения и увеличения крутящего момента в десятки раз, чтобы машина могла совершать работу. Зубчатый передаточный механизм также может использоваться для изменения давления газа и жидкости в газовых баллонах, трубопроводах и на распределительных подстанциях.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bookmarkStart w:id="6" w:name="_Toc6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Разновидности редукторов</w:t>
      </w:r>
      <w:r/>
      <w:bookmarkEnd w:id="6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2" w:tooltip="https://mirprivoda.ru/katalog/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Редуктор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- это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механизм, который передает крутящий момент. Простейшими механическими узлами, передающими крутящий момент, являются ременные и цепные передачи. Они передают вращение с одной детали на другую, изменяя угловую скорость.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Самая обширная группа редукторов, широко применяемых во всех механизмах, от кофемолок до доменных печей, это механические зубчатые редукторы. Они делятся на группы по нескольким параметрам: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типу зубчатого зацепления;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количеству передач;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способу монтажа;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пространственному положению осей и зубчатых соединений.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Обычно ведущий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ал редуктора быстроходный. Он жестко соединен с двигателем и вращается с такой же скоростью, до 1500 об/мин. При обратном отношении, когда ведущим является колесо и скорость вращения на выходе возрастает, а крутящий момент падает, узел называют понижающим.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По типу зубчатого зацепления и форме шестерни они бывают: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3" w:tooltip="https://mirprivoda.ru/katalog/reduktory/soosno-cilindricheski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цилиндрические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4" w:tooltip="https://mirprivoda.ru/katalog/reduktory/konichesko-cilindricheskie-reduktor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конические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5" w:tooltip="https://mirprivoda.ru/katalog/reduktory/chervyach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червячные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6" w:tooltip="https://mirprivoda.ru/katalog/reduktory/planetar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планетарные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комбинированные;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волновые.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bookmarkStart w:id="7" w:name="_Toc7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Цилиндрические редукторы</w:t>
      </w:r>
      <w:r/>
      <w:bookmarkEnd w:id="7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7" w:tooltip="https://mirprivoda.ru/katalog/reduktory/soosno-cilindricheski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Цилиндрические редукторы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являются наиболее распространенными. Рабочая поверх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ность колеса и шестерни имеет форму цилиндра. Они отличаются высоким КПД, простотой конструкции и большим разнообразием деталей. Одноступенчатые узлы называют передаточными редукторами. Они компактные, понижают скорость вращения и передают крутящий момент.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Цилиндрические модели делятся по форме зуба на: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Прямозубые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Косозубые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1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Шевронные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По кинематической схеме они бывают прямолинейные и разветвленные.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Прямой зуб имеет закругленную поверхность, что обеспечивает максимально возможную площадь контакта. При зацеплении зубья контактируют по всей длине. Трение сводится к минимуму. КПД прямозубого зацепления наиболее высокий - 99%.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 достоинствам прямозубых передач относятся минимальная нагрузка на подшипники, малое трение и отсутствие нагрева механизма.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Однако, недостатком является сильный шум во время работы и невысокая мощность. Чтобы обеспечить большое усилие, колеса надо делать широкими и крупногабаритными.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Зубья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осозубых передач расположены под углом, что обеспечивает большую площадь контакта при одинаковой ширине обода колеса. В связи с этим зубья заходят в зацепление плавно, постепенно, и косозубая пара работает тихо, эффективно выдерживая значительные нагрузки.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Однако площадь трения по эвольвенте у косозубых передач выше, что приводит к нагреву деталей. КПД косозубого зацепления составляет 98% и ниже. 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готовление деталей с косым зубом более сложное, особенно фрезеровка зубьев, и требует большой точности при настройке режущего инструмента. Кроме того, наклонное положение зуба создает дополнительные осевые нагрузки на подшипники и сокращает срок их работы.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Для компенсации отрицательных осевых усилий косозубых передач были созданы шевронные передачи, предст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авляющие собой два колеса на одном валу с наклоном зубьев в противоположную сторону. Это позволяет еще больше увеличивать мощность. Шевронные зацепления работают более тихо, но их производство требует более сложной и длительной технологии нарезания зубьев.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Количество передач может быть любым, а расположение валов - параллельным, горизонтальным или вертикальным в одной плоскости. При большом числе зубчатых зацеплений в одном корпусе возможно двурядное расположение валов. Цилиндрические модели широко приме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няются в различных областях, начиная от бытовой техники, кофемолок и дрелей, и заканчивая металлургической и горнорудной промышленностью, где на каждом станке установлен один или несколько редукторов. В особо тяжелых условиях используют шевронные передачи.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bookmarkStart w:id="8" w:name="_Toc8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Конические</w:t>
      </w:r>
      <w:r/>
      <w:bookmarkEnd w:id="8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8" w:tooltip="https://mirprivoda.ru/katalog/reduktory/konichesko-cilindricheskie-reduktor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Конические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передачи представляют собой шестерню и колесо с конической поверхность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ю. Валы, на которых они установлены, расположены под углом. Зуб на шестерне прямой и радиальный. Они часто используются в комбинированных или понижающих узлах. Вращение может быть направлено в любую сторону. Колесо может использоваться в качестве ведущего.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Количество передач в коническом передаточном механизме зависит от его назначения, но обычно они используются одна за другой. Наиболее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звестный пример конической передачи - дифференциал заднего моста, который является понижающим узлом, распределяющим крутящий момент на оба задних колеса. Два шестерня синхронно вращаются в одном направлении, что позволяет справляться с большими нагрузками.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bookmarkStart w:id="9" w:name="_Toc9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Червячные</w:t>
      </w:r>
      <w:r/>
      <w:bookmarkEnd w:id="9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19" w:tooltip="https://mirprivoda.ru/katalog/reduktory/chervyach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Червячные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передачи используются вместо ведущей шестерни в зубчатых зацеплениях. Они имеют нарезанную резьбу с одной, двумя или четырьмя нитями. Оси валов расположены перпендикулярно в разных плоскостях.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При вращении червяка происходит взаимодействие с несколькими зубьями колеса. Сильное трение под углом приводит к возникновению тормозящего момента. Это предотвращает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провертывание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колеса и сдвиг червяка. Самоторможение используется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 грузоподъемных механизмах, где подвешенный груз не должен падать вниз. Червячная передача может перемещать колесо и связанный с ним механизм с высокой точностью, что находит свое применение в приборах и станках для точной настройки положения инструмента.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Червячные редукторы создаются с одной или двумя передачами и часто комбинируются с коническими зацеплениями.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У </w:t>
      </w:r>
      <w:hyperlink r:id="rId20" w:tooltip="https://mirprivoda.ru/katalog/reduktory/chervyach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червячного редуктора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тихий и плавный ход, и максимальное передаточное число одной пары составляет 80 единиц. Недостатки заключаются в низком КПД и значительном нагреве во время работы, поэтому требуется система охлаждения.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/>
      <w:bookmarkStart w:id="10" w:name="_Toc10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t xml:space="preserve">Планетарные</w:t>
      </w:r>
      <w:r/>
      <w:bookmarkEnd w:id="10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Плане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тарные передачи конструктивно выделяются среди всех остальных моделей. В таких передачах колесо зафиксировано и неподвижно в корпусе. Четыре сателлита, то есть зубчатые колеса, находятся в зацеплении с ним и синхронно вращаются вокруг центральной шестерни.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Водило, соединенное с выходным валом, вращается вокруг солнечной шестерни. Валы сателлитов закреплены в нем через подшипники.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Хотя конструкция планетарного редуктора сложнее, это компенсируется его высокой мощностью, компактными размерами и плавным ходом. Планетарные передачи применяются в шахтах, металлургии и горнодобывающей промышленности.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/>
      <w:bookmarkStart w:id="11" w:name="_Toc11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t xml:space="preserve">Комбинированные редукторы</w:t>
      </w:r>
      <w:r/>
      <w:bookmarkEnd w:id="11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Комбинированные редукторы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- это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 передаточные механизмы, в которых сочетаются передачи различных типов. Чаще всего в одном корпусе устанавливаются цилиндрические пары с червячными или коническими.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Мотор-редуктор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- это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 устройство, объединяющее двигатель и передаточный механизм в одном корпусе. Привод обычно оснащен коническими или червячными передачами, количество передач в таких редукторах может быть одной или двумя.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В волновых моделях для передачи крутящего момента используются колебания расположенной внутри колеса шестерни. Несмотря на свою инновационность, эта модель пока не получила широкого распространения.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/>
      <w:bookmarkStart w:id="12" w:name="_Toc12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t xml:space="preserve">Рекомендации по выбору редуктора</w:t>
      </w:r>
      <w:r/>
      <w:bookmarkEnd w:id="12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Основной параметр - мощность на выходном валу, которая рассчитывается на основании оборотов двигателя и передаточного числа.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Важно обратить внимание на расположение валов, которое в цилиндрических моделях может быть односторонним. Крепление редуктора осуществляется с помощью фланца непосредственно к валу двигателя или на платформе с помощью отверстий в подошве.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В маркировке указано межцентровое расстояние между валами, которое имеет конструктивное значение при установке узла и соединении его с двигателем и валом рабочего механизма.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При выборе редуктора необходимо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братить внимание на первую пару, передаточное число и тип зацепления. Также следует учесть расположение валов в пространстве, которые могут быть под прямым углом и в разных плоскостях. Тип подшипников и срок эксплуатации указаны в технической документации.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При проектировании машины,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 подбор червячного редуктора осущ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ествляется по мощности и расположению зацепления. При нижнем зацеплении пара хорошо смазывается и способна работать длительное время без дополнительного охлаждения. Однако, следует учитывать рабочий режим, так как червячное соединение быстро перегревается.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/>
      <w:bookmarkStart w:id="13" w:name="_Toc13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  <w:t xml:space="preserve">Распространенные неисправности</w:t>
      </w:r>
      <w:r/>
      <w:bookmarkEnd w:id="13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Для того чтобы избежать поломок редуктора, необходимо правильно эксплуатировать его и регулярно проводить тех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ническое обслуживание. Периодичность видов техобслуживания указана в паспорте, который следует внимательно изучить. Необходимо также регулярно менять масло и следить за его уровнем. Соблюдение режима работы позволит сохранить агрегат в исправном состоянии.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Одной из основных неисправностей редуктора является его перегрев, который может произойти при недостатке смазки или использовании не соответствующего масла. При перегреве агрегат может выйти из строя, а зубчатые зацепления могут заклинить.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Подшипники также имеют свой запас прочности, период эксплуатации которых указан в паспорте. Если их не заменить вовремя, то узлы начнут разваливаться, шарики выпадут, а вал будет вращаться с большим усилием и рывками.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При сборке редуктора на плоскости разъема между корпусом и крышками (верхней и боковой) необходимо закладывать герметик. Он не даст маслу вытекать наружу. Но если герметик не менять вовремя, то масло потечет со всех разъемов.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  <w:lang w:val="ru-RU"/>
        </w:rPr>
        <w:t xml:space="preserve">Перегрузки и резкое включение приводят к разрушению зубьев. Если передаточный механизм не соответствует двигателю, то он не выдержит нагрузку в течение длительного времени.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81818"/>
          <w:sz w:val="28"/>
          <w:szCs w:val="28"/>
        </w:rPr>
      </w:r>
    </w:p>
    <w:p>
      <w:pPr>
        <w:pStyle w:val="883"/>
        <w:ind w:left="1701" w:right="850"/>
        <w:jc w:val="center"/>
        <w:pageBreakBefore/>
        <w:spacing w:before="17" w:beforeAutospacing="0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bookmarkStart w:id="14" w:name="_Toc14"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  <w:t xml:space="preserve">Маркировка редукторов</w:t>
      </w:r>
      <w:r/>
      <w:bookmarkEnd w:id="14"/>
      <w:r/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Редукторы имеют условное обозначение, которое состоит из ряда цифр и букв, указывающих на его параметры и тип. Первая цифра обозначает количество ступеней передач и тип зубчатого зацепления: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  <w:suppressLineNumbers w:val="0"/>
      </w:pPr>
      <w:r/>
      <w:hyperlink r:id="rId21" w:tooltip="https://mirprivoda.ru/katalog/reduktory/plosko-cilindricheski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цилиндрическое – Ц;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  <w:suppressLineNumbers w:val="0"/>
      </w:pPr>
      <w:r/>
      <w:hyperlink r:id="rId22" w:tooltip="https://mirprivoda.ru/katalog/reduktory/chervyach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червячное – Ч;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  <w:suppressLineNumbers w:val="0"/>
      </w:pPr>
      <w:r/>
      <w:hyperlink r:id="rId23" w:tooltip="https://mirprivoda.ru/katalog/reduktory/konichesko-cilindricheskie-reduktor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коническое – К;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color w:val="auto"/>
          <w:sz w:val="28"/>
          <w:szCs w:val="28"/>
          <w:u w:val="none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глобоидное – Г;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волновое – В;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24" w:tooltip="https://mirprivoda.ru/katalog/reduktory/planetar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планетарное – П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Комбинированные модели обозначаются несколькими буквами, начиная с первой пары: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цилиндрически-червячные – ЦЧ;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25" w:tooltip="https://mirprivoda.ru/katalog/reduktory/chervyachnye-reduktory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червячно-цилиндрические – ЧЦ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84"/>
        <w:numPr>
          <w:ilvl w:val="0"/>
          <w:numId w:val="2"/>
        </w:numPr>
        <w:ind w:left="1701" w:right="850"/>
        <w:jc w:val="both"/>
        <w:spacing w:before="17" w:beforeAutospacing="0" w:after="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/>
      <w:hyperlink r:id="rId26" w:tooltip="https://mirprivoda.ru/katalog/reduktory/konichesko-cilindricheskie-reduktor/" w:history="1">
        <w:r>
          <w:rPr>
            <w:rStyle w:val="881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color w:val="auto"/>
            <w:sz w:val="28"/>
            <w:szCs w:val="28"/>
            <w:u w:val="none"/>
            <w:lang w:val="ru-RU"/>
          </w:rPr>
          <w:t xml:space="preserve">конически-цилиндрические – КЦ</w:t>
        </w:r>
      </w:hyperlink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За цифрой, обозначающей количество передач, может следовать буква В, если редуктор установлен вертикально, или Б, если это быстроходная модель. После этого ставится условное числовое обозначение варианта сборки.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Далее указывается расстояние между осями ведущего и выходного вала, передаточное число цифрами и форма выходного вала буквенным обозначением,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например,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Ц – цилиндрический хвостовик, К – конический.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Маркировка может также содержать указание на климатическое исполнение, например, для тропиков или северных районов, и указание на государственный стандарт, по которому выполнен редуктор.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ind w:left="1701" w:right="850"/>
        <w:jc w:val="both"/>
        <w:spacing w:before="17" w:beforeAutospacing="0" w:after="150" w:afterAutospacing="0"/>
        <w:shd w:val="clear" w:color="auto" w:fill="f7f7f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Электрический привод – мотор и передаточный узел в одном корпусе – имеет свою маркировку. Сначала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уккзывается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 буквенное обозначение марки сборного привода, затем указывается скорость вращения выходного колеса, поскольку она постоянна и соединена с одним электродвигателем.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p>
      <w:pPr>
        <w:pStyle w:val="877"/>
        <w:ind w:left="1701" w:right="850"/>
        <w:jc w:val="both"/>
        <w:spacing w:before="17" w:before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</w:rPr>
      </w:r>
    </w:p>
    <w:sectPr>
      <w:footerReference w:type="default" r:id="rId10"/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Sans">
    <w:panose1 w:val="020B0604020202020204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  <w:rPr>
        <w:highlight w:val="none"/>
      </w:rPr>
    </w:pPr>
    <w:fldSimple w:instr="PAGE \* MERGEFORMAT">
      <w:r>
        <w:t xml:space="preserve">1</w:t>
      </w:r>
    </w:fldSimple>
    <w:r/>
    <w:r>
      <w:rPr>
        <w:highlight w:val="none"/>
      </w:rPr>
    </w:r>
    <w:r>
      <w:rPr>
        <w:highlight w:val="none"/>
      </w:rPr>
    </w:r>
  </w:p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14" w:hanging="360"/>
      </w:pPr>
      <w:rPr>
        <w:rFonts w:hint="default" w:ascii="Symbol" w:hAnsi="Symbol" w:eastAsia="Symbol" w:cs="Symbol"/>
        <w:color w:val="e1e3e6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534" w:hanging="360"/>
      </w:pPr>
      <w:rPr>
        <w:rFonts w:hint="default" w:ascii="Symbol" w:hAnsi="Symbol" w:eastAsia="Symbol" w:cs="Symbol"/>
        <w:color w:val="e1e3e6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254" w:hanging="360"/>
      </w:pPr>
      <w:rPr>
        <w:rFonts w:hint="default" w:ascii="Symbol" w:hAnsi="Symbol" w:eastAsia="Symbol" w:cs="Symbol"/>
        <w:color w:val="e1e3e6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974" w:hanging="360"/>
      </w:pPr>
      <w:rPr>
        <w:rFonts w:hint="default" w:ascii="Symbol" w:hAnsi="Symbol" w:eastAsia="Symbol" w:cs="Symbol"/>
        <w:color w:val="e1e3e6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694" w:hanging="360"/>
      </w:pPr>
      <w:rPr>
        <w:rFonts w:hint="default" w:ascii="Symbol" w:hAnsi="Symbol" w:eastAsia="Symbol" w:cs="Symbol"/>
        <w:color w:val="e1e3e6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414" w:hanging="360"/>
      </w:pPr>
      <w:rPr>
        <w:rFonts w:hint="default" w:ascii="Symbol" w:hAnsi="Symbol" w:eastAsia="Symbol" w:cs="Symbol"/>
        <w:color w:val="e1e3e6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134" w:hanging="360"/>
      </w:pPr>
      <w:rPr>
        <w:rFonts w:hint="default" w:ascii="Symbol" w:hAnsi="Symbol" w:eastAsia="Symbol" w:cs="Symbol"/>
        <w:color w:val="e1e3e6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854" w:hanging="360"/>
      </w:pPr>
      <w:rPr>
        <w:rFonts w:hint="default" w:ascii="Symbol" w:hAnsi="Symbol" w:eastAsia="Symbol" w:cs="Symbol"/>
        <w:color w:val="e1e3e6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574" w:hanging="360"/>
      </w:pPr>
      <w:rPr>
        <w:rFonts w:hint="default" w:ascii="Symbol" w:hAnsi="Symbol" w:eastAsia="Symbol" w:cs="Symbol"/>
        <w:color w:val="e1e3e6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7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802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2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4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6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8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0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2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4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62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77"/>
    <w:next w:val="877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basedOn w:val="878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3"/>
    <w:basedOn w:val="877"/>
    <w:next w:val="877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basedOn w:val="878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7"/>
    <w:next w:val="877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78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7"/>
    <w:next w:val="877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78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7"/>
    <w:next w:val="877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78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7"/>
    <w:next w:val="877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78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7"/>
    <w:next w:val="877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basedOn w:val="878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7"/>
    <w:next w:val="87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basedOn w:val="87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7"/>
    <w:next w:val="877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8"/>
    <w:link w:val="720"/>
    <w:uiPriority w:val="10"/>
    <w:rPr>
      <w:sz w:val="48"/>
      <w:szCs w:val="48"/>
    </w:rPr>
  </w:style>
  <w:style w:type="paragraph" w:styleId="722">
    <w:name w:val="Subtitle"/>
    <w:basedOn w:val="877"/>
    <w:next w:val="877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8"/>
    <w:link w:val="722"/>
    <w:uiPriority w:val="11"/>
    <w:rPr>
      <w:sz w:val="24"/>
      <w:szCs w:val="24"/>
    </w:rPr>
  </w:style>
  <w:style w:type="paragraph" w:styleId="724">
    <w:name w:val="Quote"/>
    <w:basedOn w:val="877"/>
    <w:next w:val="877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7"/>
    <w:next w:val="877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7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basedOn w:val="878"/>
    <w:link w:val="728"/>
    <w:uiPriority w:val="99"/>
  </w:style>
  <w:style w:type="paragraph" w:styleId="730">
    <w:name w:val="Footer"/>
    <w:basedOn w:val="877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basedOn w:val="878"/>
    <w:link w:val="730"/>
    <w:uiPriority w:val="99"/>
  </w:style>
  <w:style w:type="paragraph" w:styleId="732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4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5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6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7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8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9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1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2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3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4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5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6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8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9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0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1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2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3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spacing w:after="100"/>
    </w:pPr>
    <w:rPr>
      <w:color w:val="00c8c3" w:themeColor="hyperlink"/>
      <w:u w:val="single"/>
    </w:rPr>
  </w:style>
  <w:style w:type="paragraph" w:styleId="867">
    <w:name w:val="toc 2"/>
    <w:basedOn w:val="877"/>
    <w:next w:val="877"/>
    <w:uiPriority w:val="39"/>
    <w:unhideWhenUsed/>
    <w:pPr>
      <w:ind w:left="220"/>
      <w:spacing w:after="100"/>
    </w:pPr>
    <w:rPr>
      <w:color w:val="00c8c3" w:themeColor="hyperlink"/>
      <w:u w:val="single"/>
    </w:rPr>
  </w:style>
  <w:style w:type="paragraph" w:styleId="868">
    <w:name w:val="toc 3"/>
    <w:basedOn w:val="877"/>
    <w:next w:val="877"/>
    <w:uiPriority w:val="39"/>
    <w:unhideWhenUsed/>
    <w:pPr>
      <w:ind w:left="440"/>
      <w:spacing w:after="100"/>
    </w:pPr>
    <w:rPr>
      <w:color w:val="00c8c3" w:themeColor="hyperlink"/>
      <w:u w:val="single"/>
    </w:rPr>
  </w:style>
  <w:style w:type="paragraph" w:styleId="869">
    <w:name w:val="toc 4"/>
    <w:basedOn w:val="877"/>
    <w:next w:val="877"/>
    <w:uiPriority w:val="39"/>
    <w:unhideWhenUsed/>
    <w:pPr>
      <w:ind w:left="850"/>
      <w:spacing w:after="57"/>
    </w:pPr>
    <w:rPr>
      <w:color w:val="00c8c3" w:themeColor="hyperlink"/>
      <w:u w:val="single"/>
    </w:rPr>
  </w:style>
  <w:style w:type="paragraph" w:styleId="870">
    <w:name w:val="toc 5"/>
    <w:basedOn w:val="877"/>
    <w:next w:val="877"/>
    <w:uiPriority w:val="39"/>
    <w:unhideWhenUsed/>
    <w:pPr>
      <w:ind w:left="1134"/>
      <w:spacing w:after="57"/>
    </w:pPr>
    <w:rPr>
      <w:color w:val="00c8c3" w:themeColor="hyperlink"/>
      <w:u w:val="single"/>
    </w:rPr>
  </w:style>
  <w:style w:type="paragraph" w:styleId="871">
    <w:name w:val="toc 6"/>
    <w:basedOn w:val="877"/>
    <w:next w:val="877"/>
    <w:uiPriority w:val="39"/>
    <w:unhideWhenUsed/>
    <w:pPr>
      <w:ind w:left="1417"/>
      <w:spacing w:after="57"/>
    </w:pPr>
    <w:rPr>
      <w:color w:val="00c8c3" w:themeColor="hyperlink"/>
      <w:u w:val="single"/>
    </w:rPr>
  </w:style>
  <w:style w:type="paragraph" w:styleId="872">
    <w:name w:val="toc 7"/>
    <w:basedOn w:val="877"/>
    <w:next w:val="877"/>
    <w:uiPriority w:val="39"/>
    <w:unhideWhenUsed/>
    <w:pPr>
      <w:ind w:left="1701"/>
      <w:spacing w:after="57"/>
    </w:pPr>
    <w:rPr>
      <w:color w:val="00c8c3" w:themeColor="hyperlink"/>
      <w:u w:val="single"/>
    </w:rPr>
  </w:style>
  <w:style w:type="paragraph" w:styleId="873">
    <w:name w:val="toc 8"/>
    <w:basedOn w:val="877"/>
    <w:next w:val="877"/>
    <w:uiPriority w:val="39"/>
    <w:unhideWhenUsed/>
    <w:pPr>
      <w:ind w:left="1984"/>
      <w:spacing w:after="57"/>
    </w:pPr>
    <w:rPr>
      <w:color w:val="00c8c3" w:themeColor="hyperlink"/>
      <w:u w:val="single"/>
    </w:rPr>
  </w:style>
  <w:style w:type="paragraph" w:styleId="874">
    <w:name w:val="toc 9"/>
    <w:basedOn w:val="877"/>
    <w:next w:val="877"/>
    <w:uiPriority w:val="39"/>
    <w:unhideWhenUsed/>
    <w:pPr>
      <w:ind w:left="2268"/>
      <w:spacing w:after="57"/>
    </w:pPr>
    <w:rPr>
      <w:color w:val="00c8c3" w:themeColor="hyperlink"/>
      <w:u w:val="single"/>
    </w:r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>
    <w:name w:val="Hyperlink"/>
    <w:basedOn w:val="878"/>
    <w:uiPriority w:val="99"/>
    <w:unhideWhenUsed/>
    <w:rPr>
      <w:color w:val="0563c1" w:themeColor="hyperlink"/>
      <w:u w:val="single"/>
    </w:rPr>
  </w:style>
  <w:style w:type="character" w:styleId="882" w:customStyle="1">
    <w:name w:val="Heading 2 Char"/>
    <w:basedOn w:val="878"/>
    <w:link w:val="883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83">
    <w:name w:val="Heading 2"/>
    <w:basedOn w:val="877"/>
    <w:next w:val="877"/>
    <w:link w:val="882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84">
    <w:name w:val="List Paragraph"/>
    <w:basedOn w:val="87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hyperlink" Target="https://mirprivoda.ru/katalog/motor-reduktory/" TargetMode="External"/><Relationship Id="rId12" Type="http://schemas.openxmlformats.org/officeDocument/2006/relationships/hyperlink" Target="https://mirprivoda.ru/katalog/reduktory/" TargetMode="External"/><Relationship Id="rId13" Type="http://schemas.openxmlformats.org/officeDocument/2006/relationships/hyperlink" Target="https://mirprivoda.ru/katalog/reduktory/soosno-cilindricheskie-reduktory/" TargetMode="External"/><Relationship Id="rId14" Type="http://schemas.openxmlformats.org/officeDocument/2006/relationships/hyperlink" Target="https://mirprivoda.ru/katalog/reduktory/konichesko-cilindricheskie-reduktor/" TargetMode="External"/><Relationship Id="rId15" Type="http://schemas.openxmlformats.org/officeDocument/2006/relationships/hyperlink" Target="https://mirprivoda.ru/katalog/reduktory/chervyachnye-reduktory/" TargetMode="External"/><Relationship Id="rId16" Type="http://schemas.openxmlformats.org/officeDocument/2006/relationships/hyperlink" Target="https://mirprivoda.ru/katalog/reduktory/planetarnye-reduktory/" TargetMode="External"/><Relationship Id="rId17" Type="http://schemas.openxmlformats.org/officeDocument/2006/relationships/hyperlink" Target="https://mirprivoda.ru/katalog/reduktory/soosno-cilindricheskie-reduktory/" TargetMode="External"/><Relationship Id="rId18" Type="http://schemas.openxmlformats.org/officeDocument/2006/relationships/hyperlink" Target="https://mirprivoda.ru/katalog/reduktory/konichesko-cilindricheskie-reduktor/" TargetMode="External"/><Relationship Id="rId19" Type="http://schemas.openxmlformats.org/officeDocument/2006/relationships/hyperlink" Target="https://mirprivoda.ru/katalog/reduktory/chervyachnye-reduktory/" TargetMode="External"/><Relationship Id="rId20" Type="http://schemas.openxmlformats.org/officeDocument/2006/relationships/hyperlink" Target="https://mirprivoda.ru/katalog/reduktory/chervyachnye-reduktory/" TargetMode="External"/><Relationship Id="rId21" Type="http://schemas.openxmlformats.org/officeDocument/2006/relationships/hyperlink" Target="https://mirprivoda.ru/katalog/reduktory/plosko-cilindricheskie-reduktory/" TargetMode="External"/><Relationship Id="rId22" Type="http://schemas.openxmlformats.org/officeDocument/2006/relationships/hyperlink" Target="https://mirprivoda.ru/katalog/reduktory/chervyachnye-reduktory/" TargetMode="External"/><Relationship Id="rId23" Type="http://schemas.openxmlformats.org/officeDocument/2006/relationships/hyperlink" Target="https://mirprivoda.ru/katalog/reduktory/konichesko-cilindricheskie-reduktor/" TargetMode="External"/><Relationship Id="rId24" Type="http://schemas.openxmlformats.org/officeDocument/2006/relationships/hyperlink" Target="https://mirprivoda.ru/katalog/reduktory/planetarnye-reduktory/" TargetMode="External"/><Relationship Id="rId25" Type="http://schemas.openxmlformats.org/officeDocument/2006/relationships/hyperlink" Target="https://mirprivoda.ru/katalog/reduktory/chervyachnye-reduktory/" TargetMode="External"/><Relationship Id="rId26" Type="http://schemas.openxmlformats.org/officeDocument/2006/relationships/hyperlink" Target="https://mirprivoda.ru/katalog/reduktory/konichesko-cilindricheskie-redukto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17" w:default="1">
    <w:name w:val="Normal"/>
    <w:qFormat/>
  </w:style>
  <w:style w:type="character" w:styleId="1318" w:default="1">
    <w:name w:val="Default Paragraph Font"/>
    <w:uiPriority w:val="1"/>
    <w:semiHidden/>
    <w:unhideWhenUsed/>
  </w:style>
  <w:style w:type="numbering" w:styleId="1319" w:default="1">
    <w:name w:val="No List"/>
    <w:uiPriority w:val="99"/>
    <w:semiHidden/>
    <w:unhideWhenUsed/>
  </w:style>
  <w:style w:type="paragraph" w:styleId="1320">
    <w:name w:val="Heading 1"/>
    <w:basedOn w:val="1317"/>
    <w:next w:val="1317"/>
    <w:link w:val="13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21">
    <w:name w:val="Heading 1 Char"/>
    <w:basedOn w:val="1318"/>
    <w:link w:val="1320"/>
    <w:uiPriority w:val="9"/>
    <w:rPr>
      <w:rFonts w:ascii="Arial" w:hAnsi="Arial" w:eastAsia="Arial" w:cs="Arial"/>
      <w:sz w:val="40"/>
      <w:szCs w:val="40"/>
    </w:rPr>
  </w:style>
  <w:style w:type="paragraph" w:styleId="1322">
    <w:name w:val="Heading 2"/>
    <w:basedOn w:val="1317"/>
    <w:next w:val="1317"/>
    <w:link w:val="13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23">
    <w:name w:val="Heading 2 Char"/>
    <w:basedOn w:val="1318"/>
    <w:link w:val="1322"/>
    <w:uiPriority w:val="9"/>
    <w:rPr>
      <w:rFonts w:ascii="Arial" w:hAnsi="Arial" w:eastAsia="Arial" w:cs="Arial"/>
      <w:sz w:val="34"/>
    </w:rPr>
  </w:style>
  <w:style w:type="paragraph" w:styleId="1324">
    <w:name w:val="Heading 3"/>
    <w:basedOn w:val="1317"/>
    <w:next w:val="1317"/>
    <w:link w:val="13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25">
    <w:name w:val="Heading 3 Char"/>
    <w:basedOn w:val="1318"/>
    <w:link w:val="1324"/>
    <w:uiPriority w:val="9"/>
    <w:rPr>
      <w:rFonts w:ascii="Arial" w:hAnsi="Arial" w:eastAsia="Arial" w:cs="Arial"/>
      <w:sz w:val="30"/>
      <w:szCs w:val="30"/>
    </w:rPr>
  </w:style>
  <w:style w:type="paragraph" w:styleId="1326">
    <w:name w:val="Heading 4"/>
    <w:basedOn w:val="1317"/>
    <w:next w:val="1317"/>
    <w:link w:val="13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27">
    <w:name w:val="Heading 4 Char"/>
    <w:basedOn w:val="1318"/>
    <w:link w:val="1326"/>
    <w:uiPriority w:val="9"/>
    <w:rPr>
      <w:rFonts w:ascii="Arial" w:hAnsi="Arial" w:eastAsia="Arial" w:cs="Arial"/>
      <w:b/>
      <w:bCs/>
      <w:sz w:val="26"/>
      <w:szCs w:val="26"/>
    </w:rPr>
  </w:style>
  <w:style w:type="paragraph" w:styleId="1328">
    <w:name w:val="Heading 5"/>
    <w:basedOn w:val="1317"/>
    <w:next w:val="1317"/>
    <w:link w:val="13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29">
    <w:name w:val="Heading 5 Char"/>
    <w:basedOn w:val="1318"/>
    <w:link w:val="1328"/>
    <w:uiPriority w:val="9"/>
    <w:rPr>
      <w:rFonts w:ascii="Arial" w:hAnsi="Arial" w:eastAsia="Arial" w:cs="Arial"/>
      <w:b/>
      <w:bCs/>
      <w:sz w:val="24"/>
      <w:szCs w:val="24"/>
    </w:rPr>
  </w:style>
  <w:style w:type="paragraph" w:styleId="1330">
    <w:name w:val="Heading 6"/>
    <w:basedOn w:val="1317"/>
    <w:next w:val="1317"/>
    <w:link w:val="13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31">
    <w:name w:val="Heading 6 Char"/>
    <w:basedOn w:val="1318"/>
    <w:link w:val="1330"/>
    <w:uiPriority w:val="9"/>
    <w:rPr>
      <w:rFonts w:ascii="Arial" w:hAnsi="Arial" w:eastAsia="Arial" w:cs="Arial"/>
      <w:b/>
      <w:bCs/>
      <w:sz w:val="22"/>
      <w:szCs w:val="22"/>
    </w:rPr>
  </w:style>
  <w:style w:type="paragraph" w:styleId="1332">
    <w:name w:val="Heading 7"/>
    <w:basedOn w:val="1317"/>
    <w:next w:val="1317"/>
    <w:link w:val="13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33">
    <w:name w:val="Heading 7 Char"/>
    <w:basedOn w:val="1318"/>
    <w:link w:val="13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34">
    <w:name w:val="Heading 8"/>
    <w:basedOn w:val="1317"/>
    <w:next w:val="1317"/>
    <w:link w:val="13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35">
    <w:name w:val="Heading 8 Char"/>
    <w:basedOn w:val="1318"/>
    <w:link w:val="1334"/>
    <w:uiPriority w:val="9"/>
    <w:rPr>
      <w:rFonts w:ascii="Arial" w:hAnsi="Arial" w:eastAsia="Arial" w:cs="Arial"/>
      <w:i/>
      <w:iCs/>
      <w:sz w:val="22"/>
      <w:szCs w:val="22"/>
    </w:rPr>
  </w:style>
  <w:style w:type="paragraph" w:styleId="1336">
    <w:name w:val="Heading 9"/>
    <w:basedOn w:val="1317"/>
    <w:next w:val="1317"/>
    <w:link w:val="13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37">
    <w:name w:val="Heading 9 Char"/>
    <w:basedOn w:val="1318"/>
    <w:link w:val="1336"/>
    <w:uiPriority w:val="9"/>
    <w:rPr>
      <w:rFonts w:ascii="Arial" w:hAnsi="Arial" w:eastAsia="Arial" w:cs="Arial"/>
      <w:i/>
      <w:iCs/>
      <w:sz w:val="21"/>
      <w:szCs w:val="21"/>
    </w:rPr>
  </w:style>
  <w:style w:type="paragraph" w:styleId="1338">
    <w:name w:val="List Paragraph"/>
    <w:basedOn w:val="1317"/>
    <w:uiPriority w:val="34"/>
    <w:qFormat/>
    <w:pPr>
      <w:contextualSpacing/>
      <w:ind w:left="720"/>
    </w:pPr>
  </w:style>
  <w:style w:type="table" w:styleId="13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40">
    <w:name w:val="No Spacing"/>
    <w:uiPriority w:val="1"/>
    <w:qFormat/>
    <w:pPr>
      <w:spacing w:before="0" w:after="0" w:line="240" w:lineRule="auto"/>
    </w:pPr>
  </w:style>
  <w:style w:type="paragraph" w:styleId="1341">
    <w:name w:val="Title"/>
    <w:basedOn w:val="1317"/>
    <w:next w:val="1317"/>
    <w:link w:val="13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42">
    <w:name w:val="Title Char"/>
    <w:basedOn w:val="1318"/>
    <w:link w:val="1341"/>
    <w:uiPriority w:val="10"/>
    <w:rPr>
      <w:sz w:val="48"/>
      <w:szCs w:val="48"/>
    </w:rPr>
  </w:style>
  <w:style w:type="paragraph" w:styleId="1343">
    <w:name w:val="Subtitle"/>
    <w:basedOn w:val="1317"/>
    <w:next w:val="1317"/>
    <w:link w:val="1344"/>
    <w:uiPriority w:val="11"/>
    <w:qFormat/>
    <w:pPr>
      <w:spacing w:before="200" w:after="200"/>
    </w:pPr>
    <w:rPr>
      <w:sz w:val="24"/>
      <w:szCs w:val="24"/>
    </w:rPr>
  </w:style>
  <w:style w:type="character" w:styleId="1344">
    <w:name w:val="Subtitle Char"/>
    <w:basedOn w:val="1318"/>
    <w:link w:val="1343"/>
    <w:uiPriority w:val="11"/>
    <w:rPr>
      <w:sz w:val="24"/>
      <w:szCs w:val="24"/>
    </w:rPr>
  </w:style>
  <w:style w:type="paragraph" w:styleId="1345">
    <w:name w:val="Quote"/>
    <w:basedOn w:val="1317"/>
    <w:next w:val="1317"/>
    <w:link w:val="1346"/>
    <w:uiPriority w:val="29"/>
    <w:qFormat/>
    <w:pPr>
      <w:ind w:left="720" w:right="720"/>
    </w:pPr>
    <w:rPr>
      <w:i/>
    </w:rPr>
  </w:style>
  <w:style w:type="character" w:styleId="1346">
    <w:name w:val="Quote Char"/>
    <w:link w:val="1345"/>
    <w:uiPriority w:val="29"/>
    <w:rPr>
      <w:i/>
    </w:rPr>
  </w:style>
  <w:style w:type="paragraph" w:styleId="1347">
    <w:name w:val="Intense Quote"/>
    <w:basedOn w:val="1317"/>
    <w:next w:val="1317"/>
    <w:link w:val="13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48">
    <w:name w:val="Intense Quote Char"/>
    <w:link w:val="1347"/>
    <w:uiPriority w:val="30"/>
    <w:rPr>
      <w:i/>
    </w:rPr>
  </w:style>
  <w:style w:type="paragraph" w:styleId="1349">
    <w:name w:val="Header"/>
    <w:basedOn w:val="1317"/>
    <w:link w:val="13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50">
    <w:name w:val="Header Char"/>
    <w:basedOn w:val="1318"/>
    <w:link w:val="1349"/>
    <w:uiPriority w:val="99"/>
  </w:style>
  <w:style w:type="paragraph" w:styleId="1351">
    <w:name w:val="Footer"/>
    <w:basedOn w:val="1317"/>
    <w:link w:val="13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52">
    <w:name w:val="Footer Char"/>
    <w:basedOn w:val="1318"/>
    <w:link w:val="1351"/>
    <w:uiPriority w:val="99"/>
  </w:style>
  <w:style w:type="paragraph" w:styleId="1353">
    <w:name w:val="Caption"/>
    <w:basedOn w:val="1317"/>
    <w:next w:val="13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54">
    <w:name w:val="Caption Char"/>
    <w:basedOn w:val="1353"/>
    <w:link w:val="1351"/>
    <w:uiPriority w:val="99"/>
  </w:style>
  <w:style w:type="table" w:styleId="1355">
    <w:name w:val="Table Grid"/>
    <w:basedOn w:val="13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56">
    <w:name w:val="Table Grid Light"/>
    <w:basedOn w:val="13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57">
    <w:name w:val="Plain Table 1"/>
    <w:basedOn w:val="13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58">
    <w:name w:val="Plain Table 2"/>
    <w:basedOn w:val="13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59">
    <w:name w:val="Plain Table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60">
    <w:name w:val="Plain Table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1">
    <w:name w:val="Plain Table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62">
    <w:name w:val="Grid Table 1 Light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3">
    <w:name w:val="Grid Table 1 Light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4">
    <w:name w:val="Grid Table 1 Light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5">
    <w:name w:val="Grid Table 1 Light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6">
    <w:name w:val="Grid Table 1 Light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7">
    <w:name w:val="Grid Table 1 Light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8">
    <w:name w:val="Grid Table 1 Light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9">
    <w:name w:val="Grid Table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0">
    <w:name w:val="Grid Table 2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1">
    <w:name w:val="Grid Table 2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2">
    <w:name w:val="Grid Table 2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3">
    <w:name w:val="Grid Table 2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4">
    <w:name w:val="Grid Table 2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5">
    <w:name w:val="Grid Table 2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6">
    <w:name w:val="Grid Table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7">
    <w:name w:val="Grid Table 3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8">
    <w:name w:val="Grid Table 3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9">
    <w:name w:val="Grid Table 3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0">
    <w:name w:val="Grid Table 3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1">
    <w:name w:val="Grid Table 3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2">
    <w:name w:val="Grid Table 3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3">
    <w:name w:val="Grid Table 4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84">
    <w:name w:val="Grid Table 4 - Accent 1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85">
    <w:name w:val="Grid Table 4 - Accent 2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86">
    <w:name w:val="Grid Table 4 - Accent 3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87">
    <w:name w:val="Grid Table 4 - Accent 4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88">
    <w:name w:val="Grid Table 4 - Accent 5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89">
    <w:name w:val="Grid Table 4 - Accent 6"/>
    <w:basedOn w:val="13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90">
    <w:name w:val="Grid Table 5 Dark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91">
    <w:name w:val="Grid Table 5 Dark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392">
    <w:name w:val="Grid Table 5 Dark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93">
    <w:name w:val="Grid Table 5 Dark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94">
    <w:name w:val="Grid Table 5 Dark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95">
    <w:name w:val="Grid Table 5 Dark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396">
    <w:name w:val="Grid Table 5 Dark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97">
    <w:name w:val="Grid Table 6 Colorful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98">
    <w:name w:val="Grid Table 6 Colorful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99">
    <w:name w:val="Grid Table 6 Colorful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00">
    <w:name w:val="Grid Table 6 Colorful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01">
    <w:name w:val="Grid Table 6 Colorful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02">
    <w:name w:val="Grid Table 6 Colorful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03">
    <w:name w:val="Grid Table 6 Colorful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04">
    <w:name w:val="Grid Table 7 Colorful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5">
    <w:name w:val="Grid Table 7 Colorful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6">
    <w:name w:val="Grid Table 7 Colorful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7">
    <w:name w:val="Grid Table 7 Colorful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8">
    <w:name w:val="Grid Table 7 Colorful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9">
    <w:name w:val="Grid Table 7 Colorful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0">
    <w:name w:val="Grid Table 7 Colorful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1">
    <w:name w:val="List Table 1 Light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2">
    <w:name w:val="List Table 1 Light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3">
    <w:name w:val="List Table 1 Light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4">
    <w:name w:val="List Table 1 Light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5">
    <w:name w:val="List Table 1 Light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6">
    <w:name w:val="List Table 1 Light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7">
    <w:name w:val="List Table 1 Light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>
    <w:name w:val="List Table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19">
    <w:name w:val="List Table 2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20">
    <w:name w:val="List Table 2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21">
    <w:name w:val="List Table 2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22">
    <w:name w:val="List Table 2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23">
    <w:name w:val="List Table 2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24">
    <w:name w:val="List Table 2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25">
    <w:name w:val="List Table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6">
    <w:name w:val="List Table 3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7">
    <w:name w:val="List Table 3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8">
    <w:name w:val="List Table 3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9">
    <w:name w:val="List Table 3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0">
    <w:name w:val="List Table 3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1">
    <w:name w:val="List Table 3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2">
    <w:name w:val="List Table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3">
    <w:name w:val="List Table 4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4">
    <w:name w:val="List Table 4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5">
    <w:name w:val="List Table 4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>
    <w:name w:val="List Table 4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>
    <w:name w:val="List Table 4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>
    <w:name w:val="List Table 4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>
    <w:name w:val="List Table 5 Dark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0">
    <w:name w:val="List Table 5 Dark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1">
    <w:name w:val="List Table 5 Dark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2">
    <w:name w:val="List Table 5 Dark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3">
    <w:name w:val="List Table 5 Dark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4">
    <w:name w:val="List Table 5 Dark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5">
    <w:name w:val="List Table 5 Dark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46">
    <w:name w:val="List Table 6 Colorful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7">
    <w:name w:val="List Table 6 Colorful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48">
    <w:name w:val="List Table 6 Colorful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49">
    <w:name w:val="List Table 6 Colorful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50">
    <w:name w:val="List Table 6 Colorful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51">
    <w:name w:val="List Table 6 Colorful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2">
    <w:name w:val="List Table 6 Colorful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3">
    <w:name w:val="List Table 7 Colorful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4">
    <w:name w:val="List Table 7 Colorful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55">
    <w:name w:val="List Table 7 Colorful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6">
    <w:name w:val="List Table 7 Colorful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57">
    <w:name w:val="List Table 7 Colorful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58">
    <w:name w:val="List Table 7 Colorful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59">
    <w:name w:val="List Table 7 Colorful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60">
    <w:name w:val="Lined - Accent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61">
    <w:name w:val="Lined - Accent 1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62">
    <w:name w:val="Lined - Accent 2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63">
    <w:name w:val="Lined - Accent 3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64">
    <w:name w:val="Lined - Accent 4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65">
    <w:name w:val="Lined - Accent 5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66">
    <w:name w:val="Lined - Accent 6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67">
    <w:name w:val="Bordered &amp; Lined - Accent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68">
    <w:name w:val="Bordered &amp; Lined - Accent 1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69">
    <w:name w:val="Bordered &amp; Lined - Accent 2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70">
    <w:name w:val="Bordered &amp; Lined - Accent 3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71">
    <w:name w:val="Bordered &amp; Lined - Accent 4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72">
    <w:name w:val="Bordered &amp; Lined - Accent 5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73">
    <w:name w:val="Bordered &amp; Lined - Accent 6"/>
    <w:basedOn w:val="13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74">
    <w:name w:val="Bordered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75">
    <w:name w:val="Bordered - Accent 1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76">
    <w:name w:val="Bordered - Accent 2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77">
    <w:name w:val="Bordered - Accent 3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78">
    <w:name w:val="Bordered - Accent 4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79">
    <w:name w:val="Bordered - Accent 5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80">
    <w:name w:val="Bordered - Accent 6"/>
    <w:basedOn w:val="13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81">
    <w:name w:val="Hyperlink"/>
    <w:uiPriority w:val="99"/>
    <w:unhideWhenUsed/>
    <w:rPr>
      <w:color w:val="0000ff" w:themeColor="hyperlink"/>
      <w:u w:val="single"/>
    </w:rPr>
  </w:style>
  <w:style w:type="paragraph" w:styleId="1482">
    <w:name w:val="footnote text"/>
    <w:basedOn w:val="1317"/>
    <w:link w:val="1483"/>
    <w:uiPriority w:val="99"/>
    <w:semiHidden/>
    <w:unhideWhenUsed/>
    <w:pPr>
      <w:spacing w:after="40" w:line="240" w:lineRule="auto"/>
    </w:pPr>
    <w:rPr>
      <w:sz w:val="18"/>
    </w:rPr>
  </w:style>
  <w:style w:type="character" w:styleId="1483">
    <w:name w:val="Footnote Text Char"/>
    <w:link w:val="1482"/>
    <w:uiPriority w:val="99"/>
    <w:rPr>
      <w:sz w:val="18"/>
    </w:rPr>
  </w:style>
  <w:style w:type="character" w:styleId="1484">
    <w:name w:val="footnote reference"/>
    <w:basedOn w:val="1318"/>
    <w:uiPriority w:val="99"/>
    <w:unhideWhenUsed/>
    <w:rPr>
      <w:vertAlign w:val="superscript"/>
    </w:rPr>
  </w:style>
  <w:style w:type="paragraph" w:styleId="1485">
    <w:name w:val="endnote text"/>
    <w:basedOn w:val="1317"/>
    <w:link w:val="1486"/>
    <w:uiPriority w:val="99"/>
    <w:semiHidden/>
    <w:unhideWhenUsed/>
    <w:pPr>
      <w:spacing w:after="0" w:line="240" w:lineRule="auto"/>
    </w:pPr>
    <w:rPr>
      <w:sz w:val="20"/>
    </w:rPr>
  </w:style>
  <w:style w:type="character" w:styleId="1486">
    <w:name w:val="Endnote Text Char"/>
    <w:link w:val="1485"/>
    <w:uiPriority w:val="99"/>
    <w:rPr>
      <w:sz w:val="20"/>
    </w:rPr>
  </w:style>
  <w:style w:type="character" w:styleId="1487">
    <w:name w:val="endnote reference"/>
    <w:basedOn w:val="1318"/>
    <w:uiPriority w:val="99"/>
    <w:semiHidden/>
    <w:unhideWhenUsed/>
    <w:rPr>
      <w:vertAlign w:val="superscript"/>
    </w:rPr>
  </w:style>
  <w:style w:type="paragraph" w:styleId="1488">
    <w:name w:val="toc 1"/>
    <w:basedOn w:val="1317"/>
    <w:next w:val="1317"/>
    <w:uiPriority w:val="39"/>
    <w:unhideWhenUsed/>
    <w:pPr>
      <w:ind w:left="0" w:right="0" w:firstLine="0"/>
      <w:spacing w:after="57"/>
    </w:pPr>
  </w:style>
  <w:style w:type="paragraph" w:styleId="1489">
    <w:name w:val="toc 2"/>
    <w:basedOn w:val="1317"/>
    <w:next w:val="1317"/>
    <w:uiPriority w:val="39"/>
    <w:unhideWhenUsed/>
    <w:pPr>
      <w:ind w:left="283" w:right="0" w:firstLine="0"/>
      <w:spacing w:after="57"/>
    </w:pPr>
  </w:style>
  <w:style w:type="paragraph" w:styleId="1490">
    <w:name w:val="toc 3"/>
    <w:basedOn w:val="1317"/>
    <w:next w:val="1317"/>
    <w:uiPriority w:val="39"/>
    <w:unhideWhenUsed/>
    <w:pPr>
      <w:ind w:left="567" w:right="0" w:firstLine="0"/>
      <w:spacing w:after="57"/>
    </w:pPr>
  </w:style>
  <w:style w:type="paragraph" w:styleId="1491">
    <w:name w:val="toc 4"/>
    <w:basedOn w:val="1317"/>
    <w:next w:val="1317"/>
    <w:uiPriority w:val="39"/>
    <w:unhideWhenUsed/>
    <w:pPr>
      <w:ind w:left="850" w:right="0" w:firstLine="0"/>
      <w:spacing w:after="57"/>
    </w:pPr>
  </w:style>
  <w:style w:type="paragraph" w:styleId="1492">
    <w:name w:val="toc 5"/>
    <w:basedOn w:val="1317"/>
    <w:next w:val="1317"/>
    <w:uiPriority w:val="39"/>
    <w:unhideWhenUsed/>
    <w:pPr>
      <w:ind w:left="1134" w:right="0" w:firstLine="0"/>
      <w:spacing w:after="57"/>
    </w:pPr>
  </w:style>
  <w:style w:type="paragraph" w:styleId="1493">
    <w:name w:val="toc 6"/>
    <w:basedOn w:val="1317"/>
    <w:next w:val="1317"/>
    <w:uiPriority w:val="39"/>
    <w:unhideWhenUsed/>
    <w:pPr>
      <w:ind w:left="1417" w:right="0" w:firstLine="0"/>
      <w:spacing w:after="57"/>
    </w:pPr>
  </w:style>
  <w:style w:type="paragraph" w:styleId="1494">
    <w:name w:val="toc 7"/>
    <w:basedOn w:val="1317"/>
    <w:next w:val="1317"/>
    <w:uiPriority w:val="39"/>
    <w:unhideWhenUsed/>
    <w:pPr>
      <w:ind w:left="1701" w:right="0" w:firstLine="0"/>
      <w:spacing w:after="57"/>
    </w:pPr>
  </w:style>
  <w:style w:type="paragraph" w:styleId="1495">
    <w:name w:val="toc 8"/>
    <w:basedOn w:val="1317"/>
    <w:next w:val="1317"/>
    <w:uiPriority w:val="39"/>
    <w:unhideWhenUsed/>
    <w:pPr>
      <w:ind w:left="1984" w:right="0" w:firstLine="0"/>
      <w:spacing w:after="57"/>
    </w:pPr>
  </w:style>
  <w:style w:type="paragraph" w:styleId="1496">
    <w:name w:val="toc 9"/>
    <w:basedOn w:val="1317"/>
    <w:next w:val="1317"/>
    <w:uiPriority w:val="39"/>
    <w:unhideWhenUsed/>
    <w:pPr>
      <w:ind w:left="2268" w:right="0" w:firstLine="0"/>
      <w:spacing w:after="57"/>
    </w:pPr>
  </w:style>
  <w:style w:type="paragraph" w:styleId="1497">
    <w:name w:val="TOC Heading"/>
    <w:uiPriority w:val="39"/>
    <w:unhideWhenUsed/>
  </w:style>
  <w:style w:type="paragraph" w:styleId="1498">
    <w:name w:val="table of figures"/>
    <w:basedOn w:val="1317"/>
    <w:next w:val="131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3</cp:revision>
  <dcterms:modified xsi:type="dcterms:W3CDTF">2023-12-26T15:38:40Z</dcterms:modified>
</cp:coreProperties>
</file>