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7295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7295E" w:rsidRPr="0067295E">
        <w:rPr>
          <w:rFonts w:ascii="Cambria" w:hAnsi="Cambria" w:cs="Arial"/>
          <w:b/>
          <w:sz w:val="24"/>
          <w:szCs w:val="24"/>
        </w:rPr>
        <w:t>Творческие работы и учебно-методические разработки педагогов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7295E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13B41">
              <w:rPr>
                <w:rFonts w:ascii="Times New Roman" w:hAnsi="Times New Roman"/>
                <w:sz w:val="24"/>
                <w:szCs w:val="24"/>
              </w:rPr>
              <w:t>ГБПОУ МО «Луховицкий аграрно-промышленный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3B41">
              <w:rPr>
                <w:rFonts w:ascii="Times New Roman" w:hAnsi="Times New Roman"/>
                <w:sz w:val="24"/>
                <w:szCs w:val="24"/>
              </w:rPr>
              <w:t>Московская область, Луховицкий район, п. Красная Пойма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7295E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13B41">
              <w:rPr>
                <w:rFonts w:ascii="Times New Roman" w:hAnsi="Times New Roman"/>
                <w:sz w:val="24"/>
                <w:szCs w:val="24"/>
              </w:rPr>
              <w:t>Урусова Наталия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8752-0CBD-42CA-B153-BF9AE587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2023-03-22T11:07:00Z</dcterms:modified>
</cp:coreProperties>
</file>