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E35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="008E3574" w:rsidRPr="008E3574">
        <w:rPr>
          <w:rFonts w:asciiTheme="majorHAnsi" w:hAnsiTheme="majorHAnsi" w:cs="Calibri"/>
          <w:b/>
        </w:rPr>
        <w:t>Конкурс проектов и исследовательских работ «Дорогой знаний и открытий»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E357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ДЮЦ «Созвездие»,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Таштагол,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E3574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Накоскина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Галина Ивановна, Денисова Елизавета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E3574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C4652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699A-94AF-4727-B6A5-CDDB2807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2023-03-23T09:21:00Z</dcterms:modified>
</cp:coreProperties>
</file>