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C5" w:rsidRDefault="00EF242E" w:rsidP="006978F4">
      <w:pPr>
        <w:pStyle w:val="a3"/>
        <w:shd w:val="clear" w:color="auto" w:fill="FFFFFF"/>
        <w:spacing w:before="0" w:beforeAutospacing="0" w:after="0" w:afterAutospacing="0" w:line="276" w:lineRule="auto"/>
        <w:jc w:val="center"/>
        <w:rPr>
          <w:b/>
          <w:bCs/>
          <w:color w:val="000000"/>
        </w:rPr>
      </w:pPr>
      <w:bookmarkStart w:id="0" w:name="_GoBack"/>
      <w:r w:rsidRPr="006978F4">
        <w:rPr>
          <w:b/>
          <w:bCs/>
          <w:color w:val="000000"/>
        </w:rPr>
        <w:t>Дидактические игры</w:t>
      </w:r>
      <w:r w:rsidR="004114BC">
        <w:rPr>
          <w:b/>
          <w:bCs/>
          <w:color w:val="000000"/>
        </w:rPr>
        <w:t xml:space="preserve">, </w:t>
      </w:r>
      <w:r w:rsidRPr="006978F4">
        <w:rPr>
          <w:b/>
          <w:bCs/>
          <w:color w:val="000000"/>
        </w:rPr>
        <w:t xml:space="preserve">как средство всестороннего развития детей </w:t>
      </w:r>
    </w:p>
    <w:p w:rsidR="00EF242E" w:rsidRPr="006978F4" w:rsidRDefault="00EF242E" w:rsidP="006978F4">
      <w:pPr>
        <w:pStyle w:val="a3"/>
        <w:shd w:val="clear" w:color="auto" w:fill="FFFFFF"/>
        <w:spacing w:before="0" w:beforeAutospacing="0" w:after="0" w:afterAutospacing="0" w:line="276" w:lineRule="auto"/>
        <w:jc w:val="center"/>
        <w:rPr>
          <w:color w:val="000000"/>
        </w:rPr>
      </w:pPr>
      <w:r w:rsidRPr="006978F4">
        <w:rPr>
          <w:b/>
          <w:bCs/>
          <w:color w:val="000000"/>
        </w:rPr>
        <w:t>с</w:t>
      </w:r>
      <w:r w:rsidR="00036CC5">
        <w:rPr>
          <w:b/>
          <w:bCs/>
          <w:color w:val="000000"/>
        </w:rPr>
        <w:t>реднего</w:t>
      </w:r>
      <w:r w:rsidRPr="006978F4">
        <w:rPr>
          <w:b/>
          <w:bCs/>
          <w:color w:val="000000"/>
        </w:rPr>
        <w:t xml:space="preserve"> дошкольного возраста.</w:t>
      </w:r>
    </w:p>
    <w:bookmarkEnd w:id="0"/>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color w:val="000000"/>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 Игра это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пр. Для ребят дошкольного возраста игра имеет исключительное значение: игра для них учеба, игра для них труд, игра для них - серьезная форма воспитания. Игры, способствующие развитию восприятия, внимания, памяти, мышления, развитию творческих способностей, направлены на умственное развитие школьника в целом. В игре ребенок делает открытия того, что давно известно взрослому.</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color w:val="000000"/>
        </w:rPr>
        <w:t>Потребность в игре и желание играть у дошкольников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color w:val="000000"/>
        </w:rPr>
        <w:t xml:space="preserve">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roofErr w:type="gramStart"/>
      <w:r w:rsidRPr="006978F4">
        <w:rPr>
          <w:color w:val="000000"/>
        </w:rPr>
        <w:t>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дошкольного и младшего школьного возраста и поэтому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w:t>
      </w:r>
      <w:proofErr w:type="gramEnd"/>
    </w:p>
    <w:p w:rsidR="00EF242E" w:rsidRPr="006978F4" w:rsidRDefault="00EF242E" w:rsidP="006978F4">
      <w:pPr>
        <w:pStyle w:val="a3"/>
        <w:shd w:val="clear" w:color="auto" w:fill="FFFFFF"/>
        <w:spacing w:before="0" w:beforeAutospacing="0" w:after="0" w:afterAutospacing="0" w:line="276" w:lineRule="auto"/>
        <w:jc w:val="center"/>
        <w:rPr>
          <w:color w:val="000000"/>
        </w:rPr>
      </w:pPr>
      <w:r w:rsidRPr="006978F4">
        <w:rPr>
          <w:b/>
          <w:bCs/>
          <w:color w:val="000000"/>
        </w:rPr>
        <w:t>Виды дидактических игр</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color w:val="000000"/>
        </w:rPr>
        <w:t xml:space="preserve">Игровая деятельность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 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w:t>
      </w:r>
      <w:proofErr w:type="gramStart"/>
      <w:r w:rsidRPr="006978F4">
        <w:rPr>
          <w:color w:val="000000"/>
        </w:rPr>
        <w:t>Отсюда и названия игр: познавательные, интеллектуальные, строительные, игра - труд, игра-общение, музыкальные игры, художественные, игры-драматизации, подвижные, спортивные...</w:t>
      </w:r>
      <w:proofErr w:type="gramEnd"/>
    </w:p>
    <w:p w:rsidR="006978F4" w:rsidRPr="00036CC5" w:rsidRDefault="00EF242E" w:rsidP="006978F4">
      <w:pPr>
        <w:pStyle w:val="a3"/>
        <w:shd w:val="clear" w:color="auto" w:fill="FFFFFF"/>
        <w:spacing w:before="0" w:beforeAutospacing="0" w:after="0" w:afterAutospacing="0" w:line="276" w:lineRule="auto"/>
        <w:ind w:firstLine="709"/>
        <w:jc w:val="both"/>
        <w:rPr>
          <w:color w:val="000000"/>
        </w:rPr>
      </w:pPr>
      <w:r w:rsidRPr="006978F4">
        <w:rPr>
          <w:color w:val="000000"/>
        </w:rPr>
        <w:t xml:space="preserve">Принято различать два основных типа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 Ко второму типу относят игры сюжетно-ролевые. Правила в них существуют неявно. Они в нормах </w:t>
      </w:r>
      <w:r w:rsidRPr="006978F4">
        <w:rPr>
          <w:color w:val="000000"/>
        </w:rPr>
        <w:lastRenderedPageBreak/>
        <w:t>поведения воспроизводимых героев: доктор сам себе не ставит градусник, пассажир не летает в кабине летчика. </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i/>
          <w:iCs/>
          <w:color w:val="000000"/>
        </w:rPr>
        <w:t>Дидактические игры</w:t>
      </w:r>
      <w:r w:rsidRPr="006978F4">
        <w:rPr>
          <w:color w:val="000000"/>
        </w:rPr>
        <w:t>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w:t>
      </w:r>
    </w:p>
    <w:p w:rsidR="006978F4" w:rsidRPr="00036CC5" w:rsidRDefault="00EF242E" w:rsidP="006978F4">
      <w:pPr>
        <w:pStyle w:val="a3"/>
        <w:shd w:val="clear" w:color="auto" w:fill="FFFFFF"/>
        <w:spacing w:before="0" w:beforeAutospacing="0" w:after="0" w:afterAutospacing="0" w:line="276" w:lineRule="auto"/>
        <w:ind w:firstLine="709"/>
        <w:jc w:val="both"/>
        <w:rPr>
          <w:color w:val="000000"/>
        </w:rPr>
      </w:pPr>
      <w:r w:rsidRPr="006978F4">
        <w:rPr>
          <w:color w:val="000000"/>
        </w:rPr>
        <w:t>В этой классификации можно представить следующие типы игр: игры по сенсорному воспитанию, словесные игры, игры по ознакомлению с природой, по формированию математических представлений и др. Иногда игры соотносятся с материалом: игры с дидактическими игрушками, настольно-печатные игры, словесные игры, псевдо сюжетные игры. 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особенностей игровой деятельности детей, игровых задач, игровых действий и правил, организацию жизни детей, руководство воспитателя. Условно можно выделить несколько типов дидактических игр, сгруппированных по виду деятельности дошкольников. Игры-путешествия. Игры-поручения. Игры-предположения. Игры-загадки. Игры-беседы (игры-диалоги). Игры-путешествия имеют сходство со сказкой, ее развитием, чудесами. </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i/>
          <w:iCs/>
          <w:color w:val="000000"/>
        </w:rPr>
        <w:t>Цель </w:t>
      </w:r>
      <w:r w:rsidRPr="006978F4">
        <w:rPr>
          <w:color w:val="000000"/>
        </w:rPr>
        <w:t>игры-путешествия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i/>
          <w:iCs/>
          <w:color w:val="000000"/>
        </w:rPr>
        <w:t>Игры-поручения</w:t>
      </w:r>
      <w:r w:rsidRPr="006978F4">
        <w:rPr>
          <w:color w:val="000000"/>
        </w:rPr>
        <w:t>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сделать: «Помоги Буратино расставить знаки препинания», «Проверь домашнее задание у Незнайки». Игры-предположения «Что было бы</w:t>
      </w:r>
      <w:proofErr w:type="gramStart"/>
      <w:r w:rsidRPr="006978F4">
        <w:rPr>
          <w:color w:val="000000"/>
        </w:rPr>
        <w:t xml:space="preserve">..? » </w:t>
      </w:r>
      <w:proofErr w:type="gramEnd"/>
      <w:r w:rsidRPr="006978F4">
        <w:rPr>
          <w:color w:val="000000"/>
        </w:rPr>
        <w:t>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i/>
          <w:iCs/>
          <w:color w:val="000000"/>
        </w:rPr>
        <w:t>Игры-загадки</w:t>
      </w:r>
      <w:r w:rsidRPr="006978F4">
        <w:rPr>
          <w:color w:val="000000"/>
        </w:rPr>
        <w:t>.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w:t>
      </w:r>
      <w:r w:rsidR="006978F4" w:rsidRPr="006978F4">
        <w:rPr>
          <w:color w:val="000000"/>
        </w:rPr>
        <w:t xml:space="preserve"> </w:t>
      </w:r>
      <w:r w:rsidRPr="006978F4">
        <w:rPr>
          <w:color w:val="000000"/>
        </w:rPr>
        <w:t xml:space="preserve">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w:t>
      </w:r>
      <w:r w:rsidRPr="006978F4">
        <w:rPr>
          <w:color w:val="000000"/>
        </w:rPr>
        <w:lastRenderedPageBreak/>
        <w:t>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EF242E" w:rsidRPr="006978F4" w:rsidRDefault="00EF242E" w:rsidP="006978F4">
      <w:pPr>
        <w:pStyle w:val="a3"/>
        <w:shd w:val="clear" w:color="auto" w:fill="FFFFFF"/>
        <w:spacing w:before="0" w:beforeAutospacing="0" w:after="0" w:afterAutospacing="0" w:line="276" w:lineRule="auto"/>
        <w:ind w:firstLine="709"/>
        <w:jc w:val="both"/>
        <w:rPr>
          <w:color w:val="000000"/>
        </w:rPr>
      </w:pPr>
      <w:r w:rsidRPr="006978F4">
        <w:rPr>
          <w:i/>
          <w:iCs/>
          <w:color w:val="000000"/>
        </w:rPr>
        <w:t>Игры-беседы</w:t>
      </w:r>
      <w:r w:rsidRPr="006978F4">
        <w:rPr>
          <w:color w:val="000000"/>
        </w:rPr>
        <w:t> (диалоги).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Основным средством игры-беседы является слово, словесный образ, вступительный рассказ о чем-то. Результатом игры является удовольствие, полученное детьми. 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EF242E" w:rsidRPr="006978F4" w:rsidRDefault="00EF242E" w:rsidP="006978F4">
      <w:pPr>
        <w:pStyle w:val="a3"/>
        <w:shd w:val="clear" w:color="auto" w:fill="FFFFFF"/>
        <w:spacing w:before="0" w:beforeAutospacing="0" w:after="0" w:afterAutospacing="0" w:line="276" w:lineRule="auto"/>
        <w:jc w:val="center"/>
        <w:rPr>
          <w:color w:val="000000"/>
        </w:rPr>
      </w:pPr>
      <w:r w:rsidRPr="006978F4">
        <w:rPr>
          <w:b/>
          <w:bCs/>
          <w:color w:val="000000"/>
        </w:rPr>
        <w:t>Особенность дидактических игр в старшей группе</w:t>
      </w:r>
    </w:p>
    <w:p w:rsidR="006978F4" w:rsidRPr="006978F4" w:rsidRDefault="00EF242E" w:rsidP="006978F4">
      <w:pPr>
        <w:pStyle w:val="a5"/>
        <w:spacing w:line="276" w:lineRule="auto"/>
        <w:ind w:firstLine="709"/>
        <w:rPr>
          <w:rFonts w:ascii="Times New Roman" w:hAnsi="Times New Roman" w:cs="Times New Roman"/>
          <w:sz w:val="24"/>
        </w:rPr>
      </w:pPr>
      <w:r w:rsidRPr="006978F4">
        <w:rPr>
          <w:rFonts w:ascii="Times New Roman" w:hAnsi="Times New Roman" w:cs="Times New Roman"/>
          <w:sz w:val="24"/>
          <w:szCs w:val="24"/>
        </w:rPr>
        <w:t>«Программа воспитания в </w:t>
      </w:r>
      <w:hyperlink r:id="rId6" w:history="1">
        <w:r w:rsidRPr="006978F4">
          <w:rPr>
            <w:rStyle w:val="a4"/>
            <w:rFonts w:ascii="Times New Roman" w:hAnsi="Times New Roman" w:cs="Times New Roman"/>
            <w:color w:val="000000"/>
            <w:sz w:val="24"/>
            <w:szCs w:val="24"/>
            <w:u w:val="none"/>
          </w:rPr>
          <w:t>детском саду</w:t>
        </w:r>
      </w:hyperlink>
      <w:r w:rsidRPr="006978F4">
        <w:rPr>
          <w:rFonts w:ascii="Times New Roman" w:hAnsi="Times New Roman" w:cs="Times New Roman"/>
          <w:sz w:val="24"/>
          <w:szCs w:val="24"/>
        </w:rPr>
        <w:t>» предъявляет к дидактическим играм большие требования. В ней говорится: «С помощью дидактических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w:t>
      </w:r>
      <w:r w:rsidRPr="006978F4">
        <w:rPr>
          <w:rFonts w:ascii="Times New Roman" w:hAnsi="Times New Roman" w:cs="Times New Roman"/>
          <w:sz w:val="24"/>
          <w:szCs w:val="24"/>
        </w:rPr>
        <w:br/>
      </w:r>
      <w:r w:rsidR="006978F4" w:rsidRPr="006978F4">
        <w:rPr>
          <w:rFonts w:ascii="Times New Roman" w:hAnsi="Times New Roman" w:cs="Times New Roman"/>
          <w:sz w:val="24"/>
          <w:szCs w:val="24"/>
        </w:rPr>
        <w:t xml:space="preserve">           </w:t>
      </w:r>
      <w:r w:rsidRPr="006978F4">
        <w:rPr>
          <w:rFonts w:ascii="Times New Roman" w:hAnsi="Times New Roman" w:cs="Times New Roman"/>
          <w:sz w:val="24"/>
          <w:szCs w:val="24"/>
        </w:rPr>
        <w:t>В теории и практике дошкольного воспитания существует следующая классификация</w:t>
      </w:r>
      <w:r w:rsidRPr="006978F4">
        <w:rPr>
          <w:sz w:val="24"/>
        </w:rPr>
        <w:t xml:space="preserve"> </w:t>
      </w:r>
      <w:r w:rsidRPr="006978F4">
        <w:rPr>
          <w:rFonts w:ascii="Times New Roman" w:hAnsi="Times New Roman" w:cs="Times New Roman"/>
          <w:sz w:val="24"/>
        </w:rPr>
        <w:t>дидактических игр:</w:t>
      </w:r>
    </w:p>
    <w:p w:rsidR="006978F4" w:rsidRPr="006978F4" w:rsidRDefault="006978F4" w:rsidP="006978F4">
      <w:pPr>
        <w:pStyle w:val="a5"/>
        <w:numPr>
          <w:ilvl w:val="0"/>
          <w:numId w:val="1"/>
        </w:numPr>
        <w:spacing w:line="276" w:lineRule="auto"/>
        <w:rPr>
          <w:rFonts w:ascii="Times New Roman" w:eastAsia="Times New Roman" w:hAnsi="Times New Roman" w:cs="Times New Roman"/>
          <w:sz w:val="24"/>
          <w:lang w:eastAsia="ru-RU"/>
        </w:rPr>
      </w:pPr>
      <w:r w:rsidRPr="006978F4">
        <w:rPr>
          <w:rFonts w:ascii="Times New Roman" w:eastAsia="Times New Roman" w:hAnsi="Times New Roman" w:cs="Times New Roman"/>
          <w:b/>
          <w:bCs/>
          <w:i/>
          <w:sz w:val="24"/>
          <w:lang w:eastAsia="ru-RU"/>
        </w:rPr>
        <w:t>Дидактические игры</w:t>
      </w:r>
      <w:r w:rsidRPr="006978F4">
        <w:rPr>
          <w:rFonts w:ascii="Times New Roman" w:eastAsia="Times New Roman" w:hAnsi="Times New Roman" w:cs="Times New Roman"/>
          <w:b/>
          <w:bCs/>
          <w:sz w:val="24"/>
          <w:lang w:eastAsia="ru-RU"/>
        </w:rPr>
        <w:t xml:space="preserve"> –</w:t>
      </w:r>
      <w:r w:rsidRPr="006978F4">
        <w:rPr>
          <w:rFonts w:ascii="Times New Roman" w:eastAsia="Times New Roman" w:hAnsi="Times New Roman" w:cs="Times New Roman"/>
          <w:sz w:val="24"/>
          <w:lang w:eastAsia="ru-RU"/>
        </w:rPr>
        <w:t> различаются по обучающему содержанию, познавательной деятельности детей, игровым действиям и правилам, организации и взаимоотношениям детей, роли воспитателя.</w:t>
      </w:r>
    </w:p>
    <w:p w:rsidR="006978F4" w:rsidRPr="006978F4" w:rsidRDefault="006978F4" w:rsidP="006978F4">
      <w:pPr>
        <w:pStyle w:val="a5"/>
        <w:numPr>
          <w:ilvl w:val="0"/>
          <w:numId w:val="1"/>
        </w:numPr>
        <w:spacing w:line="276" w:lineRule="auto"/>
        <w:rPr>
          <w:rFonts w:ascii="Times New Roman" w:eastAsia="Times New Roman" w:hAnsi="Times New Roman" w:cs="Times New Roman"/>
          <w:sz w:val="24"/>
          <w:lang w:eastAsia="ru-RU"/>
        </w:rPr>
      </w:pPr>
      <w:r w:rsidRPr="006978F4">
        <w:rPr>
          <w:rFonts w:ascii="Times New Roman" w:eastAsia="Times New Roman" w:hAnsi="Times New Roman" w:cs="Times New Roman"/>
          <w:b/>
          <w:bCs/>
          <w:i/>
          <w:iCs/>
          <w:sz w:val="24"/>
          <w:lang w:eastAsia="ru-RU"/>
        </w:rPr>
        <w:t>Игры с предметам</w:t>
      </w:r>
      <w:proofErr w:type="gramStart"/>
      <w:r w:rsidRPr="006978F4">
        <w:rPr>
          <w:rFonts w:ascii="Times New Roman" w:eastAsia="Times New Roman" w:hAnsi="Times New Roman" w:cs="Times New Roman"/>
          <w:b/>
          <w:bCs/>
          <w:i/>
          <w:iCs/>
          <w:sz w:val="24"/>
          <w:lang w:eastAsia="ru-RU"/>
        </w:rPr>
        <w:t>и</w:t>
      </w:r>
      <w:r w:rsidRPr="006978F4">
        <w:rPr>
          <w:rFonts w:ascii="Times New Roman" w:eastAsia="Times New Roman" w:hAnsi="Times New Roman" w:cs="Times New Roman"/>
          <w:sz w:val="24"/>
          <w:lang w:eastAsia="ru-RU"/>
        </w:rPr>
        <w:t>-</w:t>
      </w:r>
      <w:proofErr w:type="gramEnd"/>
      <w:r w:rsidRPr="006978F4">
        <w:rPr>
          <w:rFonts w:ascii="Times New Roman" w:eastAsia="Times New Roman" w:hAnsi="Times New Roman" w:cs="Times New Roman"/>
          <w:sz w:val="24"/>
          <w:lang w:eastAsia="ru-RU"/>
        </w:rPr>
        <w:t xml:space="preserve"> основаны на непосредственном восприятии детей , соответствуют стремлению ребенка действовать с предметами и таким образом знакомиться с ними.</w:t>
      </w:r>
      <w:r w:rsidRPr="006978F4">
        <w:rPr>
          <w:rFonts w:ascii="Times New Roman" w:eastAsia="Times New Roman" w:hAnsi="Times New Roman" w:cs="Times New Roman"/>
          <w:i/>
          <w:iCs/>
          <w:sz w:val="24"/>
          <w:lang w:eastAsia="ru-RU"/>
        </w:rPr>
        <w:t> </w:t>
      </w:r>
      <w:r w:rsidRPr="006978F4">
        <w:rPr>
          <w:rFonts w:ascii="Times New Roman" w:eastAsia="Times New Roman" w:hAnsi="Times New Roman" w:cs="Times New Roman"/>
          <w:sz w:val="24"/>
          <w:lang w:eastAsia="ru-RU"/>
        </w:rPr>
        <w:t>В</w:t>
      </w:r>
      <w:r w:rsidRPr="006978F4">
        <w:rPr>
          <w:rFonts w:ascii="Times New Roman" w:eastAsia="Times New Roman" w:hAnsi="Times New Roman" w:cs="Times New Roman"/>
          <w:i/>
          <w:iCs/>
          <w:sz w:val="24"/>
          <w:lang w:eastAsia="ru-RU"/>
        </w:rPr>
        <w:t> </w:t>
      </w:r>
      <w:r w:rsidRPr="006978F4">
        <w:rPr>
          <w:rFonts w:ascii="Times New Roman" w:eastAsia="Times New Roman" w:hAnsi="Times New Roman" w:cs="Times New Roman"/>
          <w:sz w:val="24"/>
          <w:lang w:eastAsia="ru-RU"/>
        </w:rPr>
        <w:t xml:space="preserve">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w:t>
      </w:r>
      <w:proofErr w:type="gramStart"/>
      <w:r w:rsidRPr="006978F4">
        <w:rPr>
          <w:rFonts w:ascii="Times New Roman" w:eastAsia="Times New Roman" w:hAnsi="Times New Roman" w:cs="Times New Roman"/>
          <w:sz w:val="24"/>
          <w:lang w:eastAsia="ru-RU"/>
        </w:rPr>
        <w:t>При ознакомлении детей с природой в подобных играх  использую природный  материал (семена растений, листья, камушки,  разнообразные цветы, шишки, веточки, овощи, фрукты и др. – что вызывает у детей живой  интерес и активное желание играть.</w:t>
      </w:r>
      <w:proofErr w:type="gramEnd"/>
      <w:r w:rsidRPr="006978F4">
        <w:rPr>
          <w:rFonts w:ascii="Times New Roman" w:eastAsia="Times New Roman" w:hAnsi="Times New Roman" w:cs="Times New Roman"/>
          <w:sz w:val="24"/>
          <w:lang w:eastAsia="ru-RU"/>
        </w:rPr>
        <w:t xml:space="preserve"> Примеры таких игр: «Не ошибись»</w:t>
      </w:r>
      <w:proofErr w:type="gramStart"/>
      <w:r w:rsidRPr="006978F4">
        <w:rPr>
          <w:rFonts w:ascii="Times New Roman" w:eastAsia="Times New Roman" w:hAnsi="Times New Roman" w:cs="Times New Roman"/>
          <w:sz w:val="24"/>
          <w:lang w:eastAsia="ru-RU"/>
        </w:rPr>
        <w:t xml:space="preserve"> ,</w:t>
      </w:r>
      <w:proofErr w:type="gramEnd"/>
      <w:r w:rsidRPr="006978F4">
        <w:rPr>
          <w:rFonts w:ascii="Times New Roman" w:eastAsia="Times New Roman" w:hAnsi="Times New Roman" w:cs="Times New Roman"/>
          <w:sz w:val="24"/>
          <w:lang w:eastAsia="ru-RU"/>
        </w:rPr>
        <w:t xml:space="preserve"> «Опиши данный предмет», «Что это такое?»,  «Что сначала, что потом» и</w:t>
      </w:r>
      <w:r>
        <w:rPr>
          <w:rFonts w:ascii="Times New Roman" w:eastAsia="Times New Roman" w:hAnsi="Times New Roman" w:cs="Times New Roman"/>
          <w:sz w:val="24"/>
          <w:lang w:eastAsia="ru-RU"/>
        </w:rPr>
        <w:t xml:space="preserve"> др.</w:t>
      </w:r>
    </w:p>
    <w:p w:rsidR="006978F4" w:rsidRPr="006978F4" w:rsidRDefault="006978F4" w:rsidP="006978F4">
      <w:pPr>
        <w:pStyle w:val="a5"/>
        <w:numPr>
          <w:ilvl w:val="0"/>
          <w:numId w:val="1"/>
        </w:numPr>
        <w:spacing w:line="276" w:lineRule="auto"/>
        <w:rPr>
          <w:rFonts w:ascii="Times New Roman" w:eastAsia="Times New Roman" w:hAnsi="Times New Roman" w:cs="Times New Roman"/>
          <w:sz w:val="24"/>
          <w:lang w:eastAsia="ru-RU"/>
        </w:rPr>
      </w:pPr>
      <w:r w:rsidRPr="006978F4">
        <w:rPr>
          <w:rFonts w:ascii="Times New Roman" w:eastAsia="Times New Roman" w:hAnsi="Times New Roman" w:cs="Times New Roman"/>
          <w:b/>
          <w:bCs/>
          <w:i/>
          <w:iCs/>
          <w:sz w:val="24"/>
          <w:lang w:eastAsia="ru-RU"/>
        </w:rPr>
        <w:t>Настольно - печатные игры</w:t>
      </w:r>
      <w:r w:rsidRPr="006978F4">
        <w:rPr>
          <w:rFonts w:ascii="Times New Roman" w:eastAsia="Times New Roman" w:hAnsi="Times New Roman" w:cs="Times New Roman"/>
          <w:i/>
          <w:iCs/>
          <w:sz w:val="24"/>
          <w:lang w:eastAsia="ru-RU"/>
        </w:rPr>
        <w:t> </w:t>
      </w:r>
      <w:proofErr w:type="gramStart"/>
      <w:r w:rsidRPr="006978F4">
        <w:rPr>
          <w:rFonts w:ascii="Times New Roman" w:eastAsia="Times New Roman" w:hAnsi="Times New Roman" w:cs="Times New Roman"/>
          <w:i/>
          <w:iCs/>
          <w:sz w:val="24"/>
          <w:lang w:eastAsia="ru-RU"/>
        </w:rPr>
        <w:t>–э</w:t>
      </w:r>
      <w:proofErr w:type="gramEnd"/>
      <w:r w:rsidRPr="006978F4">
        <w:rPr>
          <w:rFonts w:ascii="Times New Roman" w:eastAsia="Times New Roman" w:hAnsi="Times New Roman" w:cs="Times New Roman"/>
          <w:i/>
          <w:iCs/>
          <w:sz w:val="24"/>
          <w:lang w:eastAsia="ru-RU"/>
        </w:rPr>
        <w:t>то </w:t>
      </w:r>
      <w:r w:rsidRPr="006978F4">
        <w:rPr>
          <w:rFonts w:ascii="Times New Roman" w:eastAsia="Times New Roman" w:hAnsi="Times New Roman" w:cs="Times New Roman"/>
          <w:sz w:val="24"/>
          <w:lang w:eastAsia="ru-RU"/>
        </w:rPr>
        <w:t xml:space="preserve">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w:t>
      </w:r>
      <w:r w:rsidRPr="006978F4">
        <w:rPr>
          <w:rFonts w:ascii="Times New Roman" w:eastAsia="Times New Roman" w:hAnsi="Times New Roman" w:cs="Times New Roman"/>
          <w:sz w:val="24"/>
          <w:lang w:eastAsia="ru-RU"/>
        </w:rPr>
        <w:lastRenderedPageBreak/>
        <w:t>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4114BC" w:rsidRPr="004114BC" w:rsidRDefault="006978F4" w:rsidP="004114BC">
      <w:pPr>
        <w:pStyle w:val="a5"/>
        <w:numPr>
          <w:ilvl w:val="0"/>
          <w:numId w:val="1"/>
        </w:numPr>
        <w:spacing w:line="276" w:lineRule="auto"/>
        <w:rPr>
          <w:color w:val="000000"/>
          <w:sz w:val="24"/>
          <w:szCs w:val="24"/>
        </w:rPr>
      </w:pPr>
      <w:r w:rsidRPr="006978F4">
        <w:rPr>
          <w:rFonts w:ascii="Times New Roman" w:hAnsi="Times New Roman" w:cs="Times New Roman"/>
          <w:b/>
          <w:bCs/>
          <w:i/>
          <w:iCs/>
          <w:sz w:val="24"/>
        </w:rPr>
        <w:t>Словесные игры</w:t>
      </w:r>
      <w:r w:rsidRPr="006978F4">
        <w:rPr>
          <w:rFonts w:ascii="Times New Roman" w:hAnsi="Times New Roman" w:cs="Times New Roman"/>
          <w:i/>
          <w:iCs/>
          <w:sz w:val="24"/>
        </w:rPr>
        <w:t> </w:t>
      </w:r>
      <w:r w:rsidRPr="006978F4">
        <w:rPr>
          <w:rFonts w:ascii="Times New Roman" w:hAnsi="Times New Roman" w:cs="Times New Roman"/>
          <w:sz w:val="24"/>
        </w:rPr>
        <w:t>– это эффективный метод воспитания самостоятельности мышления и развития речи у детей.</w:t>
      </w:r>
      <w:r w:rsidRPr="006978F4">
        <w:rPr>
          <w:rFonts w:ascii="Times New Roman" w:hAnsi="Times New Roman" w:cs="Times New Roman"/>
          <w:i/>
          <w:iCs/>
          <w:sz w:val="24"/>
        </w:rPr>
        <w:t> Они </w:t>
      </w:r>
      <w:r w:rsidRPr="006978F4">
        <w:rPr>
          <w:rFonts w:ascii="Times New Roman" w:hAnsi="Times New Roman" w:cs="Times New Roman"/>
          <w:sz w:val="24"/>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w:t>
      </w:r>
      <w:r w:rsidRPr="006978F4">
        <w:rPr>
          <w:sz w:val="24"/>
        </w:rPr>
        <w:t> </w:t>
      </w:r>
      <w:r w:rsidR="004114BC">
        <w:rPr>
          <w:sz w:val="24"/>
        </w:rPr>
        <w:t>          </w:t>
      </w:r>
    </w:p>
    <w:p w:rsidR="00EF242E" w:rsidRPr="004114BC" w:rsidRDefault="00EF242E" w:rsidP="004114BC">
      <w:pPr>
        <w:pStyle w:val="a5"/>
        <w:spacing w:line="276" w:lineRule="auto"/>
        <w:ind w:firstLine="709"/>
        <w:rPr>
          <w:rFonts w:ascii="Times New Roman" w:hAnsi="Times New Roman" w:cs="Times New Roman"/>
          <w:color w:val="000000"/>
          <w:sz w:val="24"/>
          <w:szCs w:val="24"/>
        </w:rPr>
      </w:pPr>
      <w:r w:rsidRPr="004114BC">
        <w:rPr>
          <w:rFonts w:ascii="Times New Roman" w:hAnsi="Times New Roman" w:cs="Times New Roman"/>
          <w:color w:val="000000"/>
          <w:sz w:val="24"/>
          <w:szCs w:val="24"/>
        </w:rPr>
        <w:t>В детском саду, в старшей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w:t>
      </w:r>
    </w:p>
    <w:p w:rsidR="00EF242E" w:rsidRPr="006978F4" w:rsidRDefault="00EF242E" w:rsidP="006978F4">
      <w:pPr>
        <w:pStyle w:val="a3"/>
        <w:shd w:val="clear" w:color="auto" w:fill="FFFFFF"/>
        <w:spacing w:before="0" w:beforeAutospacing="0" w:after="0" w:afterAutospacing="0" w:line="276" w:lineRule="auto"/>
        <w:jc w:val="both"/>
        <w:rPr>
          <w:color w:val="000000"/>
        </w:rPr>
      </w:pPr>
      <w:r w:rsidRPr="004114BC">
        <w:rPr>
          <w:color w:val="000000"/>
        </w:rPr>
        <w:t>Вводить новые игры нужно</w:t>
      </w:r>
      <w:r w:rsidRPr="006978F4">
        <w:rPr>
          <w:color w:val="000000"/>
        </w:rPr>
        <w:t xml:space="preserve"> постепенно. Они должны быть доступны детям и вместе с тем требовать определенного напряжения сил, способствовать их развитию и самоорганизации.</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EF242E" w:rsidRPr="006978F4" w:rsidRDefault="00EF242E" w:rsidP="004114BC">
      <w:pPr>
        <w:pStyle w:val="a3"/>
        <w:shd w:val="clear" w:color="auto" w:fill="FFFFFF"/>
        <w:spacing w:before="0" w:beforeAutospacing="0" w:after="0" w:afterAutospacing="0" w:line="276" w:lineRule="auto"/>
        <w:rPr>
          <w:color w:val="000000"/>
        </w:rPr>
      </w:pPr>
      <w:r w:rsidRPr="006978F4">
        <w:rPr>
          <w:i/>
          <w:iCs/>
          <w:color w:val="000000"/>
        </w:rPr>
        <w:t>Дидактические задачи</w:t>
      </w:r>
      <w:r w:rsidRPr="006978F4">
        <w:rPr>
          <w:color w:val="000000"/>
        </w:rPr>
        <w:t>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w:t>
      </w:r>
      <w:hyperlink r:id="rId7" w:history="1">
        <w:r w:rsidRPr="006978F4">
          <w:rPr>
            <w:rStyle w:val="a4"/>
            <w:color w:val="000000"/>
            <w:u w:val="none"/>
          </w:rPr>
          <w:t>связной</w:t>
        </w:r>
      </w:hyperlink>
      <w:r w:rsidRPr="006978F4">
        <w:rPr>
          <w:color w:val="000000"/>
        </w:rPr>
        <w:t> речи и мышления). Дидактические задачи мо</w:t>
      </w:r>
      <w:r w:rsidR="004114BC">
        <w:rPr>
          <w:color w:val="000000"/>
        </w:rPr>
        <w:t xml:space="preserve">гут быть связаны с закреплением </w:t>
      </w:r>
      <w:r w:rsidRPr="006978F4">
        <w:rPr>
          <w:color w:val="000000"/>
        </w:rPr>
        <w:t>элементарных математических представлений.</w:t>
      </w:r>
      <w:r w:rsidRPr="006978F4">
        <w:rPr>
          <w:color w:val="000000"/>
        </w:rPr>
        <w:br/>
        <w:t>Содержанием дидактических игр является окружающая действительность (природа, люди, их взаимоотношения, быт</w:t>
      </w:r>
      <w:r w:rsidR="004114BC">
        <w:rPr>
          <w:color w:val="000000"/>
        </w:rPr>
        <w:t>овой т</w:t>
      </w:r>
      <w:r w:rsidRPr="006978F4">
        <w:rPr>
          <w:color w:val="000000"/>
        </w:rPr>
        <w:t>руд, события общественной жизни и.др.).</w:t>
      </w:r>
      <w:r w:rsidRPr="006978F4">
        <w:rPr>
          <w:color w:val="000000"/>
        </w:rPr>
        <w:br/>
        <w:t>Большая роль в дидактической игре принадлежит правилам. Они определяют, что и как должен делать в игре каждый ребенок, указывают путь к достижению цели.</w:t>
      </w:r>
    </w:p>
    <w:p w:rsidR="00EF242E" w:rsidRPr="006978F4" w:rsidRDefault="00EF242E" w:rsidP="004114BC">
      <w:pPr>
        <w:pStyle w:val="a3"/>
        <w:shd w:val="clear" w:color="auto" w:fill="FFFFFF"/>
        <w:spacing w:before="0" w:beforeAutospacing="0" w:after="0" w:afterAutospacing="0" w:line="276" w:lineRule="auto"/>
        <w:rPr>
          <w:color w:val="000000"/>
        </w:rPr>
      </w:pPr>
      <w:r w:rsidRPr="006978F4">
        <w:rPr>
          <w:color w:val="000000"/>
        </w:rPr>
        <w:t>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 Незаметно для себя, без особого напряжения, играя, он выполняет дидактическую задачу.</w:t>
      </w:r>
      <w:r w:rsidRPr="006978F4">
        <w:rPr>
          <w:color w:val="000000"/>
        </w:rPr>
        <w:br/>
        <w:t>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или другой профессии.</w:t>
      </w:r>
      <w:r w:rsidRPr="006978F4">
        <w:rPr>
          <w:color w:val="000000"/>
        </w:rPr>
        <w:br/>
        <w:t>В хороводных играх игровое действие носит имитационный характер: дети изображают в действиях то, о чем поется в песне.</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 xml:space="preserve">Игровое действие, представляющее своеобразное соревнование «Кто быстрее», чаще всего встречается в настольно-печатных играх с картинками. </w:t>
      </w:r>
      <w:proofErr w:type="gramStart"/>
      <w:r w:rsidRPr="006978F4">
        <w:rPr>
          <w:color w:val="000000"/>
        </w:rPr>
        <w:t>Дети находят в предметах, нарисованных на картинках, сходство и различие, классифицируют предметы по группам (одежда, мебель, посуда, овощи, фрукты, животные и т. п.).</w:t>
      </w:r>
      <w:proofErr w:type="gramEnd"/>
      <w:r w:rsidRPr="006978F4">
        <w:rPr>
          <w:color w:val="000000"/>
        </w:rPr>
        <w:t xml:space="preserve"> Игровое действие создает у детей интерес к дидактической задаче. Чем интереснее игровое действие, тем успешнее дети ее решают. </w:t>
      </w:r>
      <w:r w:rsidRPr="006978F4">
        <w:rPr>
          <w:i/>
          <w:iCs/>
          <w:color w:val="000000"/>
        </w:rPr>
        <w:t>Например</w:t>
      </w:r>
      <w:r w:rsidRPr="006978F4">
        <w:rPr>
          <w:color w:val="000000"/>
        </w:rPr>
        <w:t xml:space="preserve">, в народной игре «Краски» распределение ролей (продавцы, покупатели) вводит детей в игру. Покупатели выходят за дверь. Дети с </w:t>
      </w:r>
      <w:r w:rsidRPr="006978F4">
        <w:rPr>
          <w:color w:val="000000"/>
        </w:rPr>
        <w:lastRenderedPageBreak/>
        <w:t xml:space="preserve">продавцом загадывают себе цвет краски (стремятся загадать такой цвет, чтобы покупатели долго не могли отгадать) - один игровой элемент. Приходит покупатель и спрашивает определенный цвет; ребенок, взявший себе этот цвет, уходит с ним - второй игровой элемент. Если покупатель спросил краску, которой нет среди загаданных, его посылают «по ... дорожке на одной ножке» - это третий игровой элемент, который очень увлекает детей и способствует придумыванию цвета краски </w:t>
      </w:r>
      <w:proofErr w:type="gramStart"/>
      <w:r w:rsidRPr="006978F4">
        <w:rPr>
          <w:color w:val="000000"/>
        </w:rPr>
        <w:t>потруднее</w:t>
      </w:r>
      <w:proofErr w:type="gramEnd"/>
      <w:r w:rsidRPr="006978F4">
        <w:rPr>
          <w:color w:val="000000"/>
        </w:rPr>
        <w:t>, заставляет думать, вспоминать, что развивает умственную активность детей. Игровое действие, состоящее из нескольких игровых элементов, сосредоточивает внимание, детей на содержании и правилах игры на более длительное время и создает благоприятные условия для выполнения дидактической задачи.</w:t>
      </w:r>
      <w:r w:rsidRPr="006978F4">
        <w:rPr>
          <w:color w:val="000000"/>
        </w:rPr>
        <w:br/>
        <w:t>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w:t>
      </w:r>
      <w:r w:rsidRPr="006978F4">
        <w:rPr>
          <w:color w:val="000000"/>
        </w:rPr>
        <w:br/>
        <w:t>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w:t>
      </w:r>
      <w:r w:rsidRPr="006978F4">
        <w:rPr>
          <w:color w:val="000000"/>
        </w:rPr>
        <w:br/>
        <w:t>В дидактических играх поведение ребенка, его действия, взаимоотношения с другими детьми регулируются правилами. Для того чтобы игра действительно служила воспитательным целям, дети должны хорошо знать правила и точно им следовать. Научить их этому должен воспитатель.</w:t>
      </w:r>
    </w:p>
    <w:p w:rsidR="00EF242E" w:rsidRPr="006978F4" w:rsidRDefault="00EF242E" w:rsidP="004114BC">
      <w:pPr>
        <w:pStyle w:val="a3"/>
        <w:shd w:val="clear" w:color="auto" w:fill="FFFFFF"/>
        <w:spacing w:before="0" w:beforeAutospacing="0" w:after="0" w:afterAutospacing="0" w:line="276" w:lineRule="auto"/>
        <w:jc w:val="center"/>
        <w:rPr>
          <w:color w:val="000000"/>
        </w:rPr>
      </w:pPr>
      <w:r w:rsidRPr="006978F4">
        <w:rPr>
          <w:b/>
          <w:bCs/>
          <w:color w:val="000000"/>
        </w:rPr>
        <w:t>Как использовать дидактические игры на занятиях в детском саду</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Главная задача дошкольного учреждения в области обучения состоит в том, чтобы, начиная с раннего возраста, наряду с передачей детям знаний, умений и навыков формировать определенный уровень мыслительных способностей, готовить ребенка физически и психически к умственной работе. В решении этой задачи существенную помощь и могут оказать дидактические игры.</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С детьми старшего дошкольного возраста широко используются словесные игры, требующие большого внимания и умственного напряжения.</w:t>
      </w:r>
      <w:r w:rsidR="004114BC">
        <w:rPr>
          <w:color w:val="000000"/>
        </w:rPr>
        <w:t xml:space="preserve"> </w:t>
      </w:r>
      <w:r w:rsidRPr="006978F4">
        <w:rPr>
          <w:i/>
          <w:iCs/>
          <w:color w:val="000000"/>
        </w:rPr>
        <w:t>Например</w:t>
      </w:r>
      <w:r w:rsidRPr="006978F4">
        <w:rPr>
          <w:color w:val="000000"/>
        </w:rPr>
        <w:t>, дидактическая игра «Не ошибись». В зависимости от программных задач воспитательница подбирает к игре обобщающие слова (поле, огород, сад и т. д.). На занятиях знакомит детей с тем, где и как колхозники выращивают пшеницу, овес и другие культуры. Во второй части занятия может быть проведена дидактическая игра «Не ошибись». В игре, наряду со знаниями, полученными на данном занятии, могут использоваться и знания, полученные детьми ранее, при знакомстве с огородом и садом.</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Дети сидят в кругу. Воспитательница бросает одному из них мяч и говорит: «Огород». Поймавший мяч должен назвать овощ, который растет на огороде (морковь, лук, картошка). Если ребенок ответил неправильно — платит фант. Ответивший правильно становится ведущим, бросает мяч другому ребенку и говорит, например, «Поле», a, поймавший мяч, называет пшеницу, овес и другие культуры, растущие на поле.</w:t>
      </w:r>
    </w:p>
    <w:p w:rsidR="00EF242E" w:rsidRPr="006978F4" w:rsidRDefault="00EF242E" w:rsidP="004114BC">
      <w:pPr>
        <w:pStyle w:val="a3"/>
        <w:shd w:val="clear" w:color="auto" w:fill="FFFFFF"/>
        <w:spacing w:before="0" w:beforeAutospacing="0" w:after="0" w:afterAutospacing="0" w:line="276" w:lineRule="auto"/>
        <w:ind w:firstLine="709"/>
        <w:rPr>
          <w:color w:val="000000"/>
        </w:rPr>
      </w:pPr>
      <w:r w:rsidRPr="006978F4">
        <w:rPr>
          <w:color w:val="000000"/>
        </w:rPr>
        <w:t>В этой </w:t>
      </w:r>
      <w:r w:rsidRPr="006978F4">
        <w:rPr>
          <w:i/>
          <w:iCs/>
          <w:color w:val="000000"/>
        </w:rPr>
        <w:t>дидактической игре</w:t>
      </w:r>
      <w:r w:rsidRPr="006978F4">
        <w:rPr>
          <w:color w:val="000000"/>
        </w:rPr>
        <w:t> поставлено несколько задач: закрепление и уточнение знаний, где что растет, воспитание внимания, сдержанности, быстрая умственная реакция на слово. Когда игра детьми хорошо усвоена, ее можно усложнять и проводить в более быстром темпе.</w:t>
      </w:r>
      <w:r w:rsidRPr="006978F4">
        <w:rPr>
          <w:color w:val="000000"/>
        </w:rPr>
        <w:br/>
      </w:r>
      <w:r w:rsidR="004114BC">
        <w:rPr>
          <w:color w:val="000000"/>
        </w:rPr>
        <w:t xml:space="preserve">          </w:t>
      </w:r>
      <w:r w:rsidRPr="006978F4">
        <w:rPr>
          <w:color w:val="000000"/>
        </w:rPr>
        <w:t xml:space="preserve">Однако необходимо отметить, что ценность дидактических игр не ограничивается </w:t>
      </w:r>
      <w:r w:rsidRPr="006978F4">
        <w:rPr>
          <w:color w:val="000000"/>
        </w:rPr>
        <w:lastRenderedPageBreak/>
        <w:t>только тем, что они закрепляют и расширяют знания, развивают умственные способности детей.</w:t>
      </w:r>
    </w:p>
    <w:p w:rsidR="00EF242E" w:rsidRPr="006978F4" w:rsidRDefault="00EF242E" w:rsidP="004114BC">
      <w:pPr>
        <w:pStyle w:val="a3"/>
        <w:shd w:val="clear" w:color="auto" w:fill="FFFFFF"/>
        <w:spacing w:before="0" w:beforeAutospacing="0" w:after="0" w:afterAutospacing="0" w:line="276" w:lineRule="auto"/>
        <w:jc w:val="center"/>
        <w:rPr>
          <w:color w:val="000000"/>
        </w:rPr>
      </w:pPr>
      <w:r w:rsidRPr="006978F4">
        <w:rPr>
          <w:b/>
          <w:bCs/>
          <w:color w:val="000000"/>
        </w:rPr>
        <w:t>Руководство дидактическими играми и их планирование</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Руководство дидактической игрой требует большого педагогического мастерства. Отбирая игры, воспитатель исходит из того, какие программные задачи он будет решать с их помощью, как игра будет способствовать развитию умственной активности детей, воспитанию нравственных сторон личности, тренировать сенсорный опыт. Соответствует ли дидактическая задача игры тому программному содержанию, которое изучается на занятиях. Вначале воспитатель разбирает игру с точки зрения ее структуры: дидактическая задача, содержание, правила, игровое действие.</w:t>
      </w:r>
      <w:r w:rsidRPr="006978F4">
        <w:rPr>
          <w:color w:val="000000"/>
        </w:rPr>
        <w:br/>
        <w:t>Заботится о том, чтобы в избранной игре дети закрепляли, уточняли, расширяли знания и умения и в то же время не превращали игру в занятие или упражнение. Воспитатель детально продумывает, как, выполняя программную задачу, сохранить игровое действие, высокий темп игры (старший дошкольный возраст) и обеспечить возможность каждому ребенку активно действовать в игровой ситуации.</w:t>
      </w:r>
      <w:r w:rsidRPr="006978F4">
        <w:rPr>
          <w:color w:val="000000"/>
        </w:rPr>
        <w:br/>
      </w:r>
      <w:r w:rsidR="004114BC">
        <w:rPr>
          <w:color w:val="000000"/>
        </w:rPr>
        <w:t xml:space="preserve">         </w:t>
      </w:r>
      <w:r w:rsidRPr="006978F4">
        <w:rPr>
          <w:color w:val="000000"/>
        </w:rPr>
        <w:t>Воспитатель должен довести структуру дидактической игры до сознания каждого ребенка, мобилизовать силы детей на выполнение правил и игрового действия. Для этого необходимо тщательно подготовиться к проведению игры: продумать четкое, ясное, немногословное объяснение содержания, правил, игрового действия, наметить дидактические задачи игры. А также, на каких детей в процессе игры следует обратить особое внимание (вспомнить, кто из них на занятиях затрудняется в выполнении программного содержания), кого привлечь к активной роли, или, наоборот, одних несколько сдержать, чтобы они не подавляли инициативу и творчество своих товарищей, другим помочь обрести веру в свои силы.</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Дети старшего дошкольного возраста обладают значительным игровым опытом и настолько развитым мышлением, что они легко воспринимают чисто словесные объяснения игры. Лишь в отдельных случаях требуется наглядный показ. С детьми этого возраста проводятся дидактические игры со всей группой, с небольшими группками. У них, как правило, складываются коллективные взаимоотношения на почве совместных игр. Поэтому с группами старшего возраста уже могут быть использованы в игре элементы соревнования.</w:t>
      </w:r>
      <w:r w:rsidRPr="006978F4">
        <w:rPr>
          <w:color w:val="000000"/>
        </w:rPr>
        <w:br/>
      </w:r>
      <w:r w:rsidR="004114BC">
        <w:rPr>
          <w:color w:val="000000"/>
        </w:rPr>
        <w:t xml:space="preserve">          </w:t>
      </w:r>
      <w:r w:rsidRPr="006978F4">
        <w:rPr>
          <w:color w:val="000000"/>
        </w:rPr>
        <w:t>В дидактических играх детей старшего возраста отражаются более сложные по своему содержанию жизненные явления (быт и труд людей, техника в городе и деревне). Дети классифицируют предметы по материалу, назначению (например, игра «Где что спрятано»).</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Широко используются в этом возрасте словесные игры, требующие большого умственного напряжения. У детей старшего дошкольного возраста в дидактических играх больше проявляется произвольное внимание, самостоятельность в решении поставленной задачи, в выполнении правил.</w:t>
      </w:r>
      <w:r w:rsidRPr="006978F4">
        <w:rPr>
          <w:color w:val="000000"/>
        </w:rPr>
        <w:br/>
      </w:r>
      <w:r w:rsidR="004114BC">
        <w:rPr>
          <w:color w:val="000000"/>
        </w:rPr>
        <w:t xml:space="preserve">           </w:t>
      </w:r>
      <w:r w:rsidRPr="006978F4">
        <w:rPr>
          <w:color w:val="000000"/>
        </w:rPr>
        <w:t>Для закрепления и уточнения пространственной ориентировки проводится игра «Куда пойдешь, что найдешь». Воспитатель заранее раскладывает игрушки или другие какие-либо предметы в группе. Игровое действие в данном случае — найти игрушку или предмет.</w:t>
      </w:r>
      <w:r w:rsidRPr="006978F4">
        <w:rPr>
          <w:color w:val="000000"/>
        </w:rPr>
        <w:br/>
      </w:r>
      <w:r w:rsidR="004114BC">
        <w:rPr>
          <w:color w:val="000000"/>
        </w:rPr>
        <w:t xml:space="preserve">            </w:t>
      </w:r>
      <w:r w:rsidRPr="006978F4">
        <w:rPr>
          <w:color w:val="000000"/>
        </w:rPr>
        <w:t>Дидактических же задач может быть несколько: выбрать и назвать направление, по которому ребенок пойдет искать игрушку; обозначить местоположение найденной игрушки; назвать игрушку; сказать, из чего она сделана.</w:t>
      </w:r>
      <w:r w:rsidRPr="006978F4">
        <w:rPr>
          <w:color w:val="000000"/>
        </w:rPr>
        <w:br/>
      </w:r>
      <w:r w:rsidR="004114BC">
        <w:rPr>
          <w:i/>
          <w:iCs/>
          <w:color w:val="000000"/>
        </w:rPr>
        <w:lastRenderedPageBreak/>
        <w:t xml:space="preserve">           </w:t>
      </w:r>
      <w:r w:rsidRPr="006978F4">
        <w:rPr>
          <w:i/>
          <w:iCs/>
          <w:color w:val="000000"/>
        </w:rPr>
        <w:t>Ценность дидактических игр</w:t>
      </w:r>
      <w:r w:rsidRPr="006978F4">
        <w:rPr>
          <w:color w:val="000000"/>
        </w:rPr>
        <w:t> в </w:t>
      </w:r>
      <w:hyperlink r:id="rId8" w:history="1">
        <w:r w:rsidRPr="006978F4">
          <w:rPr>
            <w:rStyle w:val="a4"/>
            <w:color w:val="000000"/>
            <w:u w:val="none"/>
          </w:rPr>
          <w:t>воспитании детей</w:t>
        </w:r>
      </w:hyperlink>
      <w:r w:rsidRPr="006978F4">
        <w:rPr>
          <w:color w:val="000000"/>
        </w:rPr>
        <w:t> всецело зависит от воспитателя, от того, как он сумеет подобрать эти игры, усложнить дидактическую задачу, помочь правильно направить правила игры для достижения программных задач.</w:t>
      </w:r>
      <w:r w:rsidRPr="006978F4">
        <w:rPr>
          <w:color w:val="000000"/>
        </w:rPr>
        <w:br/>
      </w:r>
      <w:r w:rsidR="004114BC">
        <w:rPr>
          <w:i/>
          <w:iCs/>
          <w:color w:val="000000"/>
        </w:rPr>
        <w:t xml:space="preserve">         </w:t>
      </w:r>
      <w:r w:rsidRPr="006978F4">
        <w:rPr>
          <w:i/>
          <w:iCs/>
          <w:color w:val="000000"/>
        </w:rPr>
        <w:t>Дидактические игры</w:t>
      </w:r>
      <w:r w:rsidRPr="006978F4">
        <w:rPr>
          <w:color w:val="000000"/>
        </w:rPr>
        <w:t> - обучающие игры. Поэтому нужно тщательно подбирать их к определенному программному содержанию занятий, а не просто проводить те игры, которые знает воспитательница или какие есть (настольно-печатные) в группе.</w:t>
      </w:r>
      <w:r w:rsidRPr="006978F4">
        <w:rPr>
          <w:color w:val="000000"/>
        </w:rPr>
        <w:br/>
        <w:t>Дидактические игры следует планировать в таких разделах программы, как ознакомление с окружающим и развитие речи, элементарные математические представления, физическое и музыкальное воспитание.</w:t>
      </w:r>
      <w:r w:rsidRPr="006978F4">
        <w:rPr>
          <w:color w:val="000000"/>
        </w:rPr>
        <w:br/>
        <w:t>Для правильного планирования дидактических игр воспитателям, прежде всего надо самим убедиться в неоценимой их пользе в умственном и нравственном воспитании детей. Только в этом случае дидактическая игра может быть союзником во всей учебно-воспитательной работе с дошкольниками.</w:t>
      </w:r>
      <w:r w:rsidRPr="006978F4">
        <w:rPr>
          <w:color w:val="000000"/>
        </w:rPr>
        <w:br/>
      </w:r>
    </w:p>
    <w:p w:rsidR="00EF242E" w:rsidRPr="006978F4" w:rsidRDefault="00EF242E" w:rsidP="004114BC">
      <w:pPr>
        <w:pStyle w:val="a3"/>
        <w:shd w:val="clear" w:color="auto" w:fill="FFFFFF"/>
        <w:spacing w:before="0" w:beforeAutospacing="0" w:after="0" w:afterAutospacing="0" w:line="276" w:lineRule="auto"/>
        <w:jc w:val="center"/>
        <w:rPr>
          <w:color w:val="000000"/>
        </w:rPr>
      </w:pPr>
      <w:r w:rsidRPr="006978F4">
        <w:rPr>
          <w:b/>
          <w:bCs/>
          <w:color w:val="000000"/>
        </w:rPr>
        <w:t>Заключение</w:t>
      </w:r>
    </w:p>
    <w:p w:rsidR="004114BC" w:rsidRDefault="00EF242E" w:rsidP="004114BC">
      <w:pPr>
        <w:pStyle w:val="a3"/>
        <w:shd w:val="clear" w:color="auto" w:fill="FFFFFF"/>
        <w:spacing w:before="0" w:beforeAutospacing="0" w:after="0" w:afterAutospacing="0" w:line="276" w:lineRule="auto"/>
        <w:ind w:firstLine="709"/>
        <w:jc w:val="both"/>
        <w:rPr>
          <w:color w:val="000000"/>
        </w:rPr>
      </w:pPr>
      <w:r w:rsidRPr="006978F4">
        <w:rPr>
          <w:i/>
          <w:iCs/>
          <w:color w:val="000000"/>
        </w:rPr>
        <w:t>Дидактическая игра</w:t>
      </w:r>
      <w:r w:rsidRPr="006978F4">
        <w:rPr>
          <w:color w:val="000000"/>
        </w:rPr>
        <w:t> явление сложное, но в ней отчетливо обнаруживается структура, т.е. основные элементы, характеризующие игру как форму обучения и игровую деятельность одновременно. Один из основных элементов игры дидактическая задача, которая определяется целью обучающего и воспитательного воздействия. Наличие дидактической задачи или нескольких задач подчеркивает обучающий характер игры, направленность обучающего содержания на процессы познавательной деятельности детей. </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i/>
          <w:iCs/>
          <w:color w:val="000000"/>
        </w:rPr>
        <w:t>Дидактическая задача</w:t>
      </w:r>
      <w:r w:rsidRPr="006978F4">
        <w:rPr>
          <w:color w:val="000000"/>
        </w:rPr>
        <w:t> определяется воспитателем и отражает его обучающую деятельность.</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i/>
          <w:iCs/>
          <w:color w:val="000000"/>
        </w:rPr>
        <w:t>Структурным элементом игры </w:t>
      </w:r>
      <w:r w:rsidRPr="006978F4">
        <w:rPr>
          <w:color w:val="000000"/>
        </w:rPr>
        <w:t>является игровая задача, осуществляемая детьми в игровой деятельности. Две задачи дидактическая и игровая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 возбуждает желание и потребность решить ее, активизирует игровые действия.</w:t>
      </w:r>
    </w:p>
    <w:p w:rsidR="004114BC" w:rsidRDefault="00EF242E" w:rsidP="004114BC">
      <w:pPr>
        <w:pStyle w:val="a3"/>
        <w:shd w:val="clear" w:color="auto" w:fill="FFFFFF"/>
        <w:spacing w:before="0" w:beforeAutospacing="0" w:after="0" w:afterAutospacing="0" w:line="276" w:lineRule="auto"/>
        <w:ind w:firstLine="709"/>
        <w:jc w:val="both"/>
        <w:rPr>
          <w:color w:val="000000"/>
        </w:rPr>
      </w:pPr>
      <w:r w:rsidRPr="006978F4">
        <w:rPr>
          <w:color w:val="000000"/>
        </w:rPr>
        <w:t>Одним из составных элементов дидактической игры являются правила игры. Их содержание и направленность обусловлены общими задачами формирования личности ребенка и коллектива детей. Обучающие правила помогают раскрывать перед детьми, что и как нужно делать, они соотносятся с игровыми действиями, раскрывают способ их действий. Правила организуют познавательную деятельность детей: что-то рассмотреть, подумать, сравнить, найти способ решения поставленной игрой задачи. Эти правила определяют порядок, последовательность игровых действий и взаимоотношений детей. В игре формируются игровые отношения и реальные отношения между детьми. Отношения в игре определяются ролевыми отношениями. </w:t>
      </w:r>
    </w:p>
    <w:p w:rsidR="00EF242E" w:rsidRPr="006978F4" w:rsidRDefault="00EF242E" w:rsidP="004114BC">
      <w:pPr>
        <w:pStyle w:val="a3"/>
        <w:shd w:val="clear" w:color="auto" w:fill="FFFFFF"/>
        <w:spacing w:before="0" w:beforeAutospacing="0" w:after="0" w:afterAutospacing="0" w:line="276" w:lineRule="auto"/>
        <w:ind w:firstLine="709"/>
        <w:jc w:val="both"/>
        <w:rPr>
          <w:color w:val="000000"/>
        </w:rPr>
      </w:pPr>
      <w:r w:rsidRPr="006978F4">
        <w:rPr>
          <w:i/>
          <w:iCs/>
          <w:color w:val="000000"/>
        </w:rPr>
        <w:t>Правила игры </w:t>
      </w:r>
      <w:r w:rsidRPr="006978F4">
        <w:rPr>
          <w:color w:val="000000"/>
        </w:rPr>
        <w:t xml:space="preserve">и должны быть направлены на воспитание положительных игровых отношений и реальных в их взаимосвязи. </w:t>
      </w:r>
      <w:r w:rsidR="004114BC">
        <w:rPr>
          <w:color w:val="000000"/>
        </w:rPr>
        <w:t xml:space="preserve">          </w:t>
      </w:r>
      <w:r w:rsidRPr="006978F4">
        <w:rPr>
          <w:color w:val="000000"/>
        </w:rPr>
        <w:t>Соблюдение правил в ходе игры вызывает необходимость проявления усилий, овладения способами общения в игре и вне игры и формирования не только знаний, но и разнообразных чувств, накопления добрых эмоций и усвоения традиций.</w:t>
      </w:r>
    </w:p>
    <w:p w:rsidR="004114BC" w:rsidRPr="006978F4" w:rsidRDefault="004114BC" w:rsidP="004114BC">
      <w:pPr>
        <w:pStyle w:val="a3"/>
        <w:shd w:val="clear" w:color="auto" w:fill="FFFFFF"/>
        <w:spacing w:before="0" w:beforeAutospacing="0" w:after="0" w:afterAutospacing="0" w:line="276" w:lineRule="auto"/>
        <w:jc w:val="both"/>
        <w:rPr>
          <w:color w:val="000000"/>
        </w:rPr>
      </w:pPr>
      <w:r>
        <w:rPr>
          <w:color w:val="000000"/>
        </w:rPr>
        <w:t xml:space="preserve">         </w:t>
      </w:r>
    </w:p>
    <w:p w:rsidR="009E6CB4" w:rsidRPr="006978F4" w:rsidRDefault="009E6CB4" w:rsidP="006978F4">
      <w:pPr>
        <w:pStyle w:val="a3"/>
        <w:shd w:val="clear" w:color="auto" w:fill="FFFFFF"/>
        <w:spacing w:before="0" w:beforeAutospacing="0" w:after="0" w:afterAutospacing="0" w:line="276" w:lineRule="auto"/>
        <w:jc w:val="both"/>
        <w:rPr>
          <w:color w:val="000000"/>
        </w:rPr>
      </w:pPr>
    </w:p>
    <w:sectPr w:rsidR="009E6CB4" w:rsidRPr="006978F4" w:rsidSect="009E6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7289"/>
    <w:multiLevelType w:val="hybridMultilevel"/>
    <w:tmpl w:val="3E3CF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F242E"/>
    <w:rsid w:val="00036CC5"/>
    <w:rsid w:val="004114BC"/>
    <w:rsid w:val="006978F4"/>
    <w:rsid w:val="009E6CB4"/>
    <w:rsid w:val="00EF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242E"/>
    <w:rPr>
      <w:color w:val="0000FF"/>
      <w:u w:val="single"/>
    </w:rPr>
  </w:style>
  <w:style w:type="paragraph" w:styleId="a5">
    <w:name w:val="No Spacing"/>
    <w:uiPriority w:val="1"/>
    <w:qFormat/>
    <w:rsid w:val="006978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infourok.ru%2Fgo.html%3Fhref%3Dhttp%253A%252F%252Fclick02.begun.ru%252Fclick.jsp%253Furl%253DZW2Q2yIrKivxluucluIYVrkoPPwSFFHC7Bk0hHpYJhhVZoOyKaJRoCgAt%252A99vf5Ol1BwWvFjeAwctLqWXyZhsN8OFrZ0N8w8rP65HbmePnsKOaKMVEhthbFY56Dki-tIodyAN-BitDtWiQe9tKOwo5eIlwOV3ETVg%252AWh7vP5me1AuChd-ruFqLojQT7UgFlI8fVRs430dzDSjEOtiAAhDGz%252AVuamUk5GKIV6LR6o3Uomjcp3392iIwtYo0cK%252AjIVmG25v1TmLyZKuD-0lo6qi21h2Rd2fT37n1vsfStLvXG2RN8Ig7J7xpYi%252AeI2F9jLNtJxupT-HKREL6SLL0rxpVRGrFrq%252A1qP1T3AkZWs8cYxIoi5bNHiNPIo1KapaITjah3-r-XPTMBvAtkb" TargetMode="External"/><Relationship Id="rId3" Type="http://schemas.microsoft.com/office/2007/relationships/stylesWithEffects" Target="stylesWithEffects.xml"/><Relationship Id="rId7" Type="http://schemas.openxmlformats.org/officeDocument/2006/relationships/hyperlink" Target="https://infourok.ru/go.html?href=https%3A%2F%2Finfourok.ru%2Fgo.html%3Fhref%3Dhttp%253A%252F%252Fclick02.begun.ru%252Fclick.jsp%253Furl%253DZW2Q2zQ9PD1qlD57cQX-sV7P2xv187YlC-7TY%252AZvZLNho7KRexJSUsSzqEokLKe9StPD0ikGZ10z3aOKgUP6s%252AUpn6j0D%252A7awJYJpyGZv7%252ASVhYFPF2NSxg966oj34JOlflDXzJKLkRTB03tqi7P4OGXYp-0mC6BmpIRDKSunka4Z3Rs7L-y7--FjeTxcmh%252AT56jG-ueH-0DV0ukeT4FOEmtXQCrOp3f038%252AEfXkQ5hUon50JkoEqjMTu6W22YOVApwybloISkw7wpK%252A3pwe4o9UZRJNbUE-LJDJAftlq3qjzOpP30chp2sP0mEiPnZYt5AsgBunWaE%252AZqr2wfCJbtVszJ%252AlrhFOUli0Ddc7A6QsD-w1Qss0fKFmoYprQt1oDnTO63o9mJr9Tz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click02.begun.ru%252Fclick.jsp%253Furl%253DZW2Q2zgwMTCtG%252AWlr9shb4ARBcUrLWj71SANveX0l0cUnS0i%252A%252AdGTsOtFUilLjovb9-yexaXOaorqjwyn0wT8WN49qrLLtODqyr0RxzyCbXWh2hIv5KhiSxzkWAJ5lMaURrEm5HnkT03QR30RPDroih1npVfLcn9SqI6cGDR98AtFrBV6Ca9JLJpoQXXYdiF98GncMgpPlP9Yad4oapif8cINfbGBG9eTCYdRA7CSyWdIXa-kHwee-trsbALuqxNQCuKPcPaXymD1O2fF4xFqvNICWeTzkCZYysu34mYOtqOqGKH3%252AMiNSCNjwgJ0nhEPS7q3A-ApOiQ7ThiPcrN2pBz4ETzdqzzicgCj3EA1rBSxCUeZdkuVmFmO6FFaNjdZXEYjgCAv0IPm9bO-nwnUQUxI9gnzqcFmxwncab2nf5S2aMzI7h6g47Pi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Vitalya</cp:lastModifiedBy>
  <cp:revision>5</cp:revision>
  <dcterms:created xsi:type="dcterms:W3CDTF">2019-12-11T07:21:00Z</dcterms:created>
  <dcterms:modified xsi:type="dcterms:W3CDTF">2023-09-24T04:42:00Z</dcterms:modified>
</cp:coreProperties>
</file>