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C78" w:rsidRPr="00750C78" w:rsidRDefault="00750C78" w:rsidP="00750C7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50C78">
        <w:rPr>
          <w:rFonts w:ascii="Times New Roman" w:eastAsia="Calibri" w:hAnsi="Times New Roman" w:cs="Times New Roman"/>
          <w:sz w:val="28"/>
          <w:szCs w:val="28"/>
        </w:rPr>
        <w:t>Всероссийская конференция для школьников</w:t>
      </w:r>
    </w:p>
    <w:p w:rsidR="00E80A24" w:rsidRDefault="00750C78" w:rsidP="00750C7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50C78">
        <w:rPr>
          <w:rFonts w:ascii="Times New Roman" w:eastAsia="Calibri" w:hAnsi="Times New Roman" w:cs="Times New Roman"/>
          <w:sz w:val="28"/>
          <w:szCs w:val="28"/>
        </w:rPr>
        <w:t>«Юный исследователь»</w:t>
      </w:r>
    </w:p>
    <w:p w:rsidR="00750C78" w:rsidRDefault="00750C78" w:rsidP="00750C7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0C78" w:rsidRDefault="00750C78" w:rsidP="00750C7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0C78" w:rsidRDefault="00750C78" w:rsidP="00750C7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0C78" w:rsidRPr="00E80A24" w:rsidRDefault="00750C78" w:rsidP="00750C7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80A24" w:rsidRDefault="00E80A24" w:rsidP="00E80A24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Поиск оптимальных способов выращивания микрозелени мягкой пшеницы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Triticum aestivum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получения сока витграсс в домашних условиях</w:t>
      </w:r>
    </w:p>
    <w:p w:rsidR="00E80A24" w:rsidRDefault="00E80A24" w:rsidP="00E80A24">
      <w:pPr>
        <w:rPr>
          <w:rFonts w:ascii="Times New Roman" w:eastAsia="Calibri" w:hAnsi="Times New Roman" w:cs="Times New Roman"/>
          <w:sz w:val="28"/>
          <w:szCs w:val="28"/>
        </w:rPr>
      </w:pPr>
    </w:p>
    <w:p w:rsidR="00750C78" w:rsidRDefault="00750C78" w:rsidP="00E80A24">
      <w:pPr>
        <w:spacing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5008" w:rsidRDefault="00485008" w:rsidP="00E80A2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sz w:val="28"/>
          <w:szCs w:val="28"/>
        </w:rPr>
        <w:t xml:space="preserve">Щербинин Кирилл Сергеевич, </w:t>
      </w:r>
    </w:p>
    <w:p w:rsidR="00485008" w:rsidRDefault="00485008" w:rsidP="0048500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класс, МБОУ «Лицей № 136 </w:t>
      </w:r>
    </w:p>
    <w:p w:rsidR="00485008" w:rsidRDefault="00485008" w:rsidP="0048500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имени Героя Российской Федерации </w:t>
      </w:r>
    </w:p>
    <w:p w:rsidR="00485008" w:rsidRDefault="00485008" w:rsidP="0048500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Сидорова Романа Викторовича» </w:t>
      </w:r>
    </w:p>
    <w:p w:rsidR="00485008" w:rsidRDefault="00485008" w:rsidP="0048500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Ленинский район, г. Новосибирск </w:t>
      </w:r>
    </w:p>
    <w:p w:rsidR="00485008" w:rsidRDefault="00485008" w:rsidP="0048500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конт. тел. 8-913-485-67-96</w:t>
      </w:r>
    </w:p>
    <w:p w:rsidR="00485008" w:rsidRDefault="00485008" w:rsidP="0048500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Научный руководитель: </w:t>
      </w:r>
    </w:p>
    <w:p w:rsidR="00485008" w:rsidRDefault="00485008" w:rsidP="0048500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Смирнова Елена Викторовна,</w:t>
      </w:r>
    </w:p>
    <w:p w:rsidR="00485008" w:rsidRDefault="00485008" w:rsidP="0048500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биологии высшей квалификационной категории,</w:t>
      </w:r>
    </w:p>
    <w:p w:rsidR="00485008" w:rsidRDefault="00485008" w:rsidP="0048500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отличник Просвещения, </w:t>
      </w:r>
    </w:p>
    <w:p w:rsidR="00485008" w:rsidRDefault="00485008" w:rsidP="0048500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конт. тел. 8-952-913-39-43</w:t>
      </w:r>
    </w:p>
    <w:p w:rsidR="00485008" w:rsidRDefault="00485008" w:rsidP="00E80A2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0C78" w:rsidRDefault="00750C78" w:rsidP="00E80A2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0C78" w:rsidRDefault="00750C78" w:rsidP="00E80A2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0C78" w:rsidRPr="00E80A24" w:rsidRDefault="00750C78" w:rsidP="00E80A2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85008" w:rsidRDefault="00485008" w:rsidP="00485008">
      <w:pPr>
        <w:tabs>
          <w:tab w:val="left" w:pos="3840"/>
        </w:tabs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Новосибирск 2023-2024</w:t>
      </w:r>
    </w:p>
    <w:p w:rsidR="00485008" w:rsidRDefault="00485008" w:rsidP="004850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41DA1" w:rsidRDefault="00041DA1" w:rsidP="004850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485008" w:rsidRDefault="00485008" w:rsidP="004850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Введение………………………………………………………………………….4</w:t>
      </w:r>
    </w:p>
    <w:p w:rsidR="00485008" w:rsidRDefault="00485008" w:rsidP="0048500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обзор ………………………………………………………...6</w:t>
      </w:r>
    </w:p>
    <w:p w:rsidR="00485008" w:rsidRDefault="00485008" w:rsidP="00485008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Микрозелень пшеницы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Triticum aestivum </w:t>
      </w:r>
      <w:r>
        <w:rPr>
          <w:rFonts w:ascii="Times New Roman" w:hAnsi="Times New Roman" w:cs="Times New Roman"/>
          <w:sz w:val="28"/>
          <w:szCs w:val="28"/>
        </w:rPr>
        <w:t>……………………………..6</w:t>
      </w:r>
    </w:p>
    <w:p w:rsidR="00485008" w:rsidRDefault="00485008" w:rsidP="00485008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Выращивание микрозелени пшеницы (</w:t>
      </w:r>
      <w:r>
        <w:rPr>
          <w:rFonts w:ascii="Times New Roman" w:hAnsi="Times New Roman" w:cs="Times New Roman"/>
          <w:i/>
          <w:iCs/>
          <w:sz w:val="28"/>
          <w:szCs w:val="28"/>
        </w:rPr>
        <w:t>Triticum aestivum</w:t>
      </w:r>
      <w:r>
        <w:rPr>
          <w:rFonts w:ascii="Times New Roman" w:hAnsi="Times New Roman" w:cs="Times New Roman"/>
          <w:sz w:val="28"/>
          <w:szCs w:val="28"/>
        </w:rPr>
        <w:t xml:space="preserve"> L.)……...…7</w:t>
      </w:r>
    </w:p>
    <w:p w:rsidR="00485008" w:rsidRDefault="00485008" w:rsidP="00485008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 регуляторов роста при выращивании растений…......8</w:t>
      </w:r>
    </w:p>
    <w:p w:rsidR="00485008" w:rsidRDefault="00485008" w:rsidP="00485008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получение сока витграсс из проростков пшеницы.…..….</w:t>
      </w:r>
      <w:r>
        <w:rPr>
          <w:color w:val="000000"/>
          <w:sz w:val="28"/>
          <w:szCs w:val="28"/>
        </w:rPr>
        <w:t>9</w:t>
      </w:r>
    </w:p>
    <w:p w:rsidR="00485008" w:rsidRDefault="00485008" w:rsidP="0048500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Условия, объекты и методы исследований</w:t>
      </w:r>
    </w:p>
    <w:p w:rsidR="00485008" w:rsidRDefault="00485008" w:rsidP="00485008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Пшеница мягкая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Triticum aestivum</w:t>
      </w:r>
      <w:r>
        <w:rPr>
          <w:rFonts w:ascii="Times New Roman" w:hAnsi="Times New Roman" w:cs="Times New Roman"/>
          <w:bCs/>
          <w:sz w:val="28"/>
          <w:szCs w:val="28"/>
        </w:rPr>
        <w:t xml:space="preserve"> L……………………….………...11</w:t>
      </w:r>
    </w:p>
    <w:p w:rsidR="00485008" w:rsidRDefault="00485008" w:rsidP="00485008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Подготовка субстрата для проведения эксперимента по выявлению оптимального субстрата для выращивания микрозелени пшеницы………………………………………………...…………..…..11</w:t>
      </w:r>
    </w:p>
    <w:p w:rsidR="00485008" w:rsidRDefault="00485008" w:rsidP="00485008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Методика проведения эксперимента по выявлению оптимального субстрата для выращивания микрозелени пшеницы………………...12</w:t>
      </w:r>
    </w:p>
    <w:p w:rsidR="00485008" w:rsidRDefault="00485008" w:rsidP="00485008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Подготовка субстрата для проведения эксперимента по влиянию препаратов с ростостимулирующей активностью на продуктивность микрозелени пшеницы</w:t>
      </w:r>
      <w:r>
        <w:rPr>
          <w:rFonts w:ascii="Times New Roman" w:hAnsi="Times New Roman" w:cs="Times New Roman"/>
          <w:sz w:val="28"/>
          <w:szCs w:val="28"/>
        </w:rPr>
        <w:t>....................................……..…………………..12</w:t>
      </w:r>
    </w:p>
    <w:p w:rsidR="00485008" w:rsidRDefault="00485008" w:rsidP="00485008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Методика предпосевной обработки семян препаратами с ростостимулирующей активностью…………………………………..13</w:t>
      </w:r>
    </w:p>
    <w:p w:rsidR="00485008" w:rsidRDefault="00485008" w:rsidP="00485008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Методика проведения эксперимента по влиянию препаратов с ростостимулирующей активностью на продуктивность микрозелени пшеницы………………………………………………………………..15</w:t>
      </w:r>
    </w:p>
    <w:p w:rsidR="00485008" w:rsidRDefault="00485008" w:rsidP="0048500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собственных исследований </w:t>
      </w:r>
    </w:p>
    <w:p w:rsidR="00485008" w:rsidRDefault="00485008" w:rsidP="00485008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Результаты экспериментов по выявлению оптимального субстрата для выращивания микрозелени пшеницы…………………………</w:t>
      </w:r>
      <w:r w:rsidR="00041DA1">
        <w:rPr>
          <w:rFonts w:ascii="Times New Roman" w:hAnsi="Times New Roman" w:cs="Times New Roman"/>
          <w:bCs/>
          <w:sz w:val="28"/>
          <w:szCs w:val="28"/>
        </w:rPr>
        <w:t>……</w:t>
      </w:r>
      <w:r>
        <w:rPr>
          <w:rFonts w:ascii="Times New Roman" w:hAnsi="Times New Roman" w:cs="Times New Roman"/>
          <w:bCs/>
          <w:sz w:val="28"/>
          <w:szCs w:val="28"/>
        </w:rPr>
        <w:t>…16</w:t>
      </w:r>
    </w:p>
    <w:p w:rsidR="00485008" w:rsidRDefault="00485008" w:rsidP="00485008">
      <w:pPr>
        <w:pStyle w:val="a5"/>
        <w:numPr>
          <w:ilvl w:val="1"/>
          <w:numId w:val="1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Результаты экспериментов по влиянию препаратов с ростостимулирующей активностью на продуктивность микрозелени пшеницы…………………………………………………………...…….18</w:t>
      </w:r>
    </w:p>
    <w:p w:rsidR="00485008" w:rsidRDefault="00485008" w:rsidP="0048500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………………………………………………………………</w:t>
      </w:r>
      <w:r w:rsidR="00041D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……..22</w:t>
      </w:r>
    </w:p>
    <w:p w:rsidR="00485008" w:rsidRDefault="00485008" w:rsidP="00485008">
      <w:pPr>
        <w:pStyle w:val="a5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 …………………………………</w:t>
      </w:r>
      <w:r w:rsidR="00041D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..…23</w:t>
      </w:r>
    </w:p>
    <w:p w:rsidR="00485008" w:rsidRDefault="00485008" w:rsidP="00485008">
      <w:pPr>
        <w:pStyle w:val="a5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1………………………………..……………………………</w:t>
      </w:r>
      <w:r w:rsidR="00041DA1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.26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85008" w:rsidRDefault="00485008" w:rsidP="0048500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Правильное питание имеет важное значение для здоровья человека, употребляемые продукты должны содержать все необходимые питательные вещества, витамины и минералы [5]. Перспективным продуктом как источником витаминов и антиоксидантов является микрозелень, представляющая собой молодые проростки растений различных видов овощных, пряно-ароматических, злаковых, бобовых культур, а также дикорастущих трав. </w:t>
      </w:r>
    </w:p>
    <w:p w:rsidR="00485008" w:rsidRDefault="00485008" w:rsidP="0048500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таких продуктов является сок «витграсс» из проростков зерна пшеницы. Данный сок содержи белки, жиры, углеводы, макро- и микроэлементы, витамины (B1, B2, B3, E, C и фолиевую кислоту), антиоксиданты, энзимы и другие вещества. В последнее время сок из ростков пшеницы используют как средством для профилактики простудных заболеваний, укрепления иммунитета и часто используются вместо синтетических витаминных препаратов [8, 13]. </w:t>
      </w:r>
    </w:p>
    <w:p w:rsidR="00485008" w:rsidRDefault="00485008" w:rsidP="0048500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микрозелень выращивается на небольшой площади в условиях вертикальных ферм важно получать максимально возможный выход продукции с единицы площади. Одним из путей решения этой проблемы является использование различных препаратов для стимулирования роста и повышения урожайности. Для увеличения урожайности и качества продуктов в различных отраслях сельского хозяйства уже много лет применяют различные ростостимулирующие препараты [4]. 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подобных препаратов для ускорения роста и продуктивности микрозелени важным требованием при их применении является безопасность для человека и окружающей среды, поскольку данные растения имеют очень короткий срок выращивания. Поэтому препараты должны быстро разлагаться и не иметь остаточного количества в продукции.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связи с этим целью данной работы является </w:t>
      </w:r>
      <w:r>
        <w:rPr>
          <w:rFonts w:ascii="Times New Roman" w:hAnsi="Times New Roman" w:cs="Times New Roman"/>
          <w:sz w:val="28"/>
          <w:szCs w:val="28"/>
        </w:rPr>
        <w:t>изучение выращивания микрозелени пшеницы (</w:t>
      </w:r>
      <w:r>
        <w:rPr>
          <w:rFonts w:ascii="Times New Roman" w:hAnsi="Times New Roman" w:cs="Times New Roman"/>
          <w:i/>
          <w:iCs/>
          <w:sz w:val="28"/>
          <w:szCs w:val="28"/>
        </w:rPr>
        <w:t>Triticum aestivum</w:t>
      </w:r>
      <w:r>
        <w:rPr>
          <w:rFonts w:ascii="Times New Roman" w:hAnsi="Times New Roman" w:cs="Times New Roman"/>
          <w:sz w:val="28"/>
          <w:szCs w:val="28"/>
        </w:rPr>
        <w:t xml:space="preserve"> L.) с использованием различных субстратов в домашних условиях и исследование влияния различных препаратов с ростостимулирующей активностью на её продуктивность.</w:t>
      </w:r>
    </w:p>
    <w:p w:rsidR="00485008" w:rsidRDefault="00485008" w:rsidP="004850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решить следующие задачи:</w:t>
      </w: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485008" w:rsidRDefault="00485008" w:rsidP="0048500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Оценить влияния препаратов с ростостимулирующей активностью на энергию прорастания и всхожесть семян пшеницы.</w:t>
      </w:r>
    </w:p>
    <w:p w:rsidR="00485008" w:rsidRDefault="00485008" w:rsidP="0048500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Оценить влияние ростостимулирующих препаратов и субстратов на длину проростков и корней пшеницы. </w:t>
      </w:r>
    </w:p>
    <w:p w:rsidR="00485008" w:rsidRDefault="00485008" w:rsidP="0048500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Оценить влияние препаратов с ростостимулирующей активностью и субстратов на скорость роста микрозелени и выход сока витграсса.  </w:t>
      </w:r>
    </w:p>
    <w:p w:rsidR="00485008" w:rsidRDefault="00485008" w:rsidP="0048500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выводы по проведенным исследованиям.</w:t>
      </w: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85008" w:rsidRDefault="00485008" w:rsidP="0048500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Литературный обзор</w:t>
      </w:r>
    </w:p>
    <w:p w:rsidR="00485008" w:rsidRDefault="00485008" w:rsidP="00485008">
      <w:pPr>
        <w:pStyle w:val="a5"/>
        <w:numPr>
          <w:ilvl w:val="1"/>
          <w:numId w:val="3"/>
        </w:numPr>
        <w:spacing w:before="240" w:after="0" w:line="36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Микрозелень пшеницы и витграсс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Микрозелень – это новая категория овощей, отличающаяся от проростков и обычных листовых овощей. Она содержит большее количество фитонутриентов (аскорбиновой кислоты, β-каротина, α-токоферола и филлохинона) и минералов. (Ca, Mg, Fe, Mn, Zn, Se) по сравнению с их аналогами из зрелых листьев. Наиболее популярные виды для выращивания микрозелени – это свекла, мангольд, амарант, редис, капуста брокколи, капуста татсой, пакчой, мизуна, руккола и горчица и т.д. Из пряных трав часто выращивают петрушку, базилик, кориандр. Из зерновых культур большую популярность получила гречиха, пшеница и рожь. Для выращивания микрозелени пшеницы используют пшеницу мягкую </w:t>
      </w:r>
      <w:r>
        <w:rPr>
          <w:rFonts w:ascii="Times New Roman" w:hAnsi="Times New Roman" w:cs="Times New Roman"/>
          <w:i/>
          <w:iCs/>
          <w:sz w:val="28"/>
          <w:szCs w:val="28"/>
        </w:rPr>
        <w:t>Triticum aestivum</w:t>
      </w:r>
      <w:r>
        <w:rPr>
          <w:rFonts w:ascii="Times New Roman" w:hAnsi="Times New Roman" w:cs="Times New Roman"/>
          <w:sz w:val="28"/>
          <w:szCs w:val="28"/>
        </w:rPr>
        <w:t xml:space="preserve"> L.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пользы ростков пшеницы начались в 1930-х годах, проводил их американский агрохимик Чарльз Ф. Шнабель. Он обнаружил, что злаковые травы содержат более высокий уровень витаминов, чем другие продукты [12].  В 1940 годах Энн Вигмор активно пропагандировала употребление проростков </w:t>
      </w:r>
      <w:bookmarkStart w:id="1" w:name="_Hlk121675174"/>
      <w:r>
        <w:rPr>
          <w:rFonts w:ascii="Times New Roman" w:hAnsi="Times New Roman" w:cs="Times New Roman"/>
          <w:sz w:val="28"/>
          <w:szCs w:val="28"/>
        </w:rPr>
        <w:t xml:space="preserve">пшеницы (https://en.wikipedia.org/wiki/Ann_Wigmore). </w:t>
      </w:r>
      <w:bookmarkEnd w:id="1"/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Микрозелень ростков пшеницы обычно используется в соках и смузи.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Сок из ростков пшеницы называют витграсс (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англ. wheatgrass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Витграсс содержит большинство необходимых человеку витаминов, микро- и макроэлементов, ферментов и аминокислот. Исследования пользы сока из проростков пшеницы начали проводить в 70-х годах прошлого века и продолжаться в настоящее время. В составе сока были обнаружены белки – 7,5 г, жиры – 1,3 г, углеводы – 41,4г, витамины А, Е, С, К, витамины группы В, а также минеральные вещества (кальций, марганец, фосфор, калий, магний, селен, цинк и др.). В составе сока было обнаружено 17 аминокислот (8 – незаменимых аминокислоты – лизин, изолейцин, триптофан, фенилаланин и др.), а также ферменты. Энергетическая ценность 100 г сока составляет 198 килокалорий.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настоящее время разрабатывают технологию получению порошка из выжимок после получения сока витграсс [3]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Свойства порошка и сока немного отличаются, так как при сушке теряется часть полезных веществ. Заморозка сока позволяет максимально сохранить полезные свойства витграсса.</w:t>
      </w:r>
    </w:p>
    <w:p w:rsidR="00485008" w:rsidRDefault="00485008" w:rsidP="00485008">
      <w:pPr>
        <w:pStyle w:val="a5"/>
        <w:numPr>
          <w:ilvl w:val="1"/>
          <w:numId w:val="3"/>
        </w:numPr>
        <w:spacing w:before="240"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Выращивание микрозелени пшеницы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Triticum aestivum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L.)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Микрозелень пшеницы обычно выращивают в течение 10 дней от посева до сбора урожая. Оптимальные условия выращивания: температура в диапазоне 18-26 ˚C, влажность воздуха – 40-50% и фотопериод 16:8.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выращивания микрозелени используют субстраты на основе торфа с добавлением различных компонентов (песок, вермикулит, кокосовое волокно, биогумус) или синтетические маты. Для проращивания семян пшеницы используют пластиковые лотки различных размером.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выращивания микрозелени используют качественные семена с высокой всхожестью, без применения пестицидов. Перед посевом семена промывают в холодной проточной воде. Для обеззараживания семян перед посевом можно использовать перекись водорода. Норма высева семян по разным источникам варьирует от 200 г на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до 600 г на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 Мероприятия по уходу за проростками не сложные и заключаться в своевременном поливе, поддержание оптимального микроклимата, а также в отслеживание фитосанитарного состоянием растений (распространение насекомых и заболеваний). Длительность выращивания витграсса по разным источникам составляет от 7 до 10-15 дней, а высота, при которой получают сок, от 15 до 20 см [11, 15,16].</w:t>
      </w:r>
    </w:p>
    <w:p w:rsidR="00485008" w:rsidRDefault="00485008" w:rsidP="00485008">
      <w:pPr>
        <w:pStyle w:val="a5"/>
        <w:numPr>
          <w:ilvl w:val="1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Использование регуляторов роста при выращивании растений</w:t>
      </w:r>
    </w:p>
    <w:p w:rsidR="00485008" w:rsidRDefault="00485008" w:rsidP="00485008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Регул</w:t>
      </w:r>
      <w:r>
        <w:rPr>
          <w:rStyle w:val="accented"/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>торы р</w:t>
      </w:r>
      <w:r>
        <w:rPr>
          <w:rStyle w:val="accented"/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 растений — это органические соединения, которые стимулирующие или тормозящие процессы роста и развития растений. В настоящее время при выращивании растений используют как природные вещества, так и синтетические препараты. К природным относятся фитогормоны, ингибиторы роста и веществами типа витаминов. Первый синтетический регулятор роста ауксин получил голландский ученый Ф. Кегль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7" w:history="1">
        <w:r>
          <w:rPr>
            <w:rStyle w:val="a3"/>
            <w:sz w:val="28"/>
            <w:szCs w:val="28"/>
          </w:rPr>
          <w:t>Регуляторы роста (booksite.ru)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85008" w:rsidRDefault="00485008" w:rsidP="00485008">
      <w:pPr>
        <w:pStyle w:val="a4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настоящее время регуляторы роста широко применяются в различных странах мира при выращивании овощных, полевых и плодовых культур, для увеличения урожайности, повышения качества выращиваемой продукции, а также при различных неблагоприятных климатических условиях. </w:t>
      </w:r>
    </w:p>
    <w:p w:rsidR="00485008" w:rsidRDefault="00485008" w:rsidP="00485008">
      <w:pPr>
        <w:pStyle w:val="a4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рынке представлен большой ассортимент различных регуляторов роста. На сегодняшний момент важно, чтобы препарат обладал комплексным воздействием, подавлял развитие различных фитопатогенных организмов, а также стимулировал их рост и развитие. К числу таких препаратов можно отнести препараты на основе различных микроорганизмов, грибов и бактерий. Так ростостимулирующая активность отмечена у штаммов бактерий </w:t>
      </w:r>
      <w:r>
        <w:rPr>
          <w:i/>
          <w:color w:val="000000"/>
          <w:sz w:val="28"/>
          <w:szCs w:val="28"/>
        </w:rPr>
        <w:t>Pseudomonas pseudoalcaligenes</w:t>
      </w:r>
      <w:r>
        <w:rPr>
          <w:color w:val="333333"/>
          <w:sz w:val="28"/>
          <w:szCs w:val="28"/>
          <w:shd w:val="clear" w:color="auto" w:fill="FFFFFF"/>
        </w:rPr>
        <w:t xml:space="preserve"> и </w:t>
      </w:r>
      <w:r>
        <w:rPr>
          <w:i/>
          <w:color w:val="000000"/>
          <w:sz w:val="28"/>
          <w:szCs w:val="28"/>
        </w:rPr>
        <w:t>Bacillus subtilis</w:t>
      </w:r>
      <w:r>
        <w:rPr>
          <w:rStyle w:val="a7"/>
          <w:color w:val="333333"/>
          <w:sz w:val="28"/>
          <w:szCs w:val="28"/>
          <w:shd w:val="clear" w:color="auto" w:fill="FFFFFF"/>
        </w:rPr>
        <w:t xml:space="preserve"> при обработке семян тыквы и томата</w:t>
      </w:r>
      <w:r>
        <w:rPr>
          <w:color w:val="000000"/>
          <w:sz w:val="28"/>
          <w:szCs w:val="28"/>
        </w:rPr>
        <w:t xml:space="preserve"> [1]</w:t>
      </w:r>
      <w:r>
        <w:rPr>
          <w:color w:val="222222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>
        <w:rPr>
          <w:color w:val="000000"/>
          <w:sz w:val="28"/>
          <w:szCs w:val="28"/>
        </w:rPr>
        <w:t xml:space="preserve">  </w:t>
      </w:r>
    </w:p>
    <w:p w:rsidR="00485008" w:rsidRDefault="00485008" w:rsidP="00485008">
      <w:pPr>
        <w:pStyle w:val="a4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Также ростостимулирующая активность отмечается и у такого химического вещества, как перекись водорода. Первые исследования по применения раствора перекиси водорода для предпосевной обработки семян пшеницы проводил Миллер в 1933 г. А также ростостимулирующая активность перекиси показана при выращивании различных овощных культур [2, 7].</w:t>
      </w:r>
    </w:p>
    <w:p w:rsidR="00485008" w:rsidRDefault="00485008" w:rsidP="00485008">
      <w:pPr>
        <w:rPr>
          <w:b/>
          <w:bCs/>
          <w:color w:val="000000"/>
          <w:sz w:val="28"/>
          <w:szCs w:val="28"/>
        </w:rPr>
      </w:pPr>
    </w:p>
    <w:p w:rsidR="00485008" w:rsidRDefault="00485008" w:rsidP="00485008">
      <w:pPr>
        <w:pStyle w:val="a4"/>
        <w:numPr>
          <w:ilvl w:val="1"/>
          <w:numId w:val="3"/>
        </w:numPr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Технология получение сока витграсс из проростков пшеницы. </w:t>
      </w:r>
    </w:p>
    <w:p w:rsidR="00485008" w:rsidRDefault="00485008" w:rsidP="00485008">
      <w:pPr>
        <w:pStyle w:val="a4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Получение сока из проростков пшеницы состоит из нескольких этапов: срезка проростков; промывание в холодной проточной воде в течение 2-3 минут; изготовление сока. Для получения сока можно использовать шнековую или центробежную соковыжималку. Процесс выжимки сока в шнековой соковыжималке схож с принципом работы мясорубки. Продукт поступает в загрузочный желоб, где подвергается выжимке винтообразным шнеком. Оставшийся жмых выходит через отведенное отверстие в специальный контейнер. Шнековые соковыжималки работают на малых скоростях – в результате сок не нагревается и не окисляется. Такой способ обычно называют холодным отжимом. Центробежная соковыжималка отделяет сок от мякоти на больших оборотах под воздействием центрифужной силы. </w:t>
      </w:r>
      <w:r>
        <w:rPr>
          <w:color w:val="000000" w:themeColor="text1"/>
          <w:sz w:val="28"/>
          <w:szCs w:val="28"/>
        </w:rPr>
        <w:t xml:space="preserve">Исследования </w:t>
      </w:r>
      <w:r>
        <w:rPr>
          <w:color w:val="000000" w:themeColor="text1"/>
          <w:sz w:val="28"/>
          <w:szCs w:val="28"/>
          <w:shd w:val="clear" w:color="auto" w:fill="FFFFFF"/>
        </w:rPr>
        <w:t>технологии получения сока и его хранения показали, что и</w:t>
      </w:r>
      <w:r>
        <w:rPr>
          <w:color w:val="000000" w:themeColor="text1"/>
          <w:sz w:val="28"/>
          <w:szCs w:val="28"/>
        </w:rPr>
        <w:t>спользование шнековой соковыжималки способствовало увеличению выхода сока, улучшению органолептических свойств и сохранности сухих веществ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color w:val="222222"/>
          <w:sz w:val="28"/>
          <w:szCs w:val="28"/>
          <w:shd w:val="clear" w:color="auto" w:fill="FFFFFF"/>
        </w:rPr>
        <w:t xml:space="preserve">Оптимальные условия хранения сока </w:t>
      </w:r>
      <w:r>
        <w:rPr>
          <w:color w:val="000000"/>
          <w:sz w:val="28"/>
          <w:szCs w:val="28"/>
        </w:rPr>
        <w:t>замораживание в пакетах для льда в аппарате интенсивного охлаждения при температуре -18 °С и хранение в течение 7 суток при регулируемой температуре (-18 ± 2) °С, влажности воздуха 75 %. Охлаждение в вакуумной упаковке допускается в течение 5 суток при регулируемой температуре (4 ± 2) °С, влажности воздуха 75 % [6]</w:t>
      </w:r>
      <w:r>
        <w:rPr>
          <w:color w:val="222222"/>
          <w:sz w:val="28"/>
          <w:szCs w:val="28"/>
          <w:shd w:val="clear" w:color="auto" w:fill="FFFFFF"/>
        </w:rPr>
        <w:t>.</w:t>
      </w:r>
    </w:p>
    <w:p w:rsidR="00485008" w:rsidRDefault="00485008" w:rsidP="00485008">
      <w:pPr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в городе Новосибирск сок из ростков в пшеницы можно приобрести в следующих компаниях:</w:t>
      </w:r>
    </w:p>
    <w:p w:rsidR="00485008" w:rsidRDefault="00485008" w:rsidP="00485008">
      <w:pPr>
        <w:pStyle w:val="a4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Сокисток (</w:t>
      </w:r>
      <w:hyperlink r:id="rId8" w:history="1">
        <w:r>
          <w:rPr>
            <w:rStyle w:val="a3"/>
            <w:sz w:val="28"/>
            <w:szCs w:val="28"/>
          </w:rPr>
          <w:t>http://sokistok.ru/</w:t>
        </w:r>
      </w:hyperlink>
      <w:r>
        <w:rPr>
          <w:color w:val="000000"/>
          <w:sz w:val="28"/>
          <w:szCs w:val="28"/>
        </w:rPr>
        <w:t>) компания продает сок молодых ростков пшеницы курс на 1 месяц из 30 порций (6 порций в подарок). Общий вес продукта 1200 г. 1 порция в день (30 г) стоимость порции 63 руб. и предлагают бесплатную доставку.</w:t>
      </w:r>
    </w:p>
    <w:p w:rsidR="00485008" w:rsidRDefault="00485008" w:rsidP="00485008">
      <w:pPr>
        <w:pStyle w:val="a5"/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Васхнил питомник</w:t>
      </w:r>
      <w:r>
        <w:rPr>
          <w:rFonts w:ascii="Times New Roman" w:hAnsi="Times New Roman" w:cs="Times New Roman"/>
          <w:sz w:val="28"/>
          <w:szCs w:val="28"/>
        </w:rPr>
        <w:t xml:space="preserve"> компания поставляет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замороженный сок на 7 дней за 750 руб за порцию 30 мл необходимо заплатить 107 руб</w:t>
      </w:r>
    </w:p>
    <w:p w:rsidR="00485008" w:rsidRDefault="0060261B" w:rsidP="00485008">
      <w:pPr>
        <w:pStyle w:val="a5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" w:history="1">
        <w:r w:rsidR="00485008">
          <w:rPr>
            <w:rStyle w:val="a3"/>
            <w:sz w:val="28"/>
            <w:szCs w:val="28"/>
          </w:rPr>
          <w:t>https://vashnil.ru/katalog/eko-produkty/vitgrass/vitgrass</w:t>
        </w:r>
      </w:hyperlink>
    </w:p>
    <w:p w:rsidR="00485008" w:rsidRDefault="00485008" w:rsidP="00485008">
      <w:pPr>
        <w:pStyle w:val="a5"/>
        <w:numPr>
          <w:ilvl w:val="0"/>
          <w:numId w:val="3"/>
        </w:numPr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Компания «</w:t>
      </w:r>
      <w:r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Русский спраут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Сибирь» – производитель сока витграсс, проростков и полезной микрозелени под брендом Sibrostok.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0" w:history="1">
        <w:r>
          <w:rPr>
            <w:rStyle w:val="a3"/>
            <w:sz w:val="28"/>
            <w:szCs w:val="28"/>
          </w:rPr>
          <w:t>https://sibrostok.ru/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Цена сока витграсса у этой компании за 300 г. составляет 3000 руб. Разовая порция сока для пробы – 250 руб. (40 г.). </w:t>
      </w:r>
    </w:p>
    <w:p w:rsidR="00485008" w:rsidRDefault="00485008" w:rsidP="00485008">
      <w:pPr>
        <w:spacing w:after="0"/>
        <w:rPr>
          <w:b/>
          <w:bCs/>
          <w:color w:val="000000"/>
          <w:sz w:val="28"/>
          <w:szCs w:val="28"/>
        </w:rPr>
        <w:sectPr w:rsidR="00485008" w:rsidSect="00C72E49">
          <w:footerReference w:type="default" r:id="rId11"/>
          <w:pgSz w:w="11906" w:h="16838"/>
          <w:pgMar w:top="709" w:right="850" w:bottom="1134" w:left="1843" w:header="708" w:footer="708" w:gutter="0"/>
          <w:cols w:space="720"/>
          <w:titlePg/>
          <w:docGrid w:linePitch="299"/>
        </w:sectPr>
      </w:pPr>
    </w:p>
    <w:p w:rsidR="00485008" w:rsidRDefault="00485008" w:rsidP="00485008">
      <w:pPr>
        <w:pStyle w:val="a5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Объекты исследования </w:t>
      </w:r>
    </w:p>
    <w:p w:rsidR="00485008" w:rsidRDefault="00485008" w:rsidP="00485008">
      <w:pPr>
        <w:pStyle w:val="a5"/>
        <w:numPr>
          <w:ilvl w:val="1"/>
          <w:numId w:val="4"/>
        </w:numPr>
        <w:spacing w:after="0" w:line="360" w:lineRule="auto"/>
        <w:ind w:left="15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Пшеница мягкая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Triticum aestivum</w:t>
      </w:r>
      <w:r>
        <w:rPr>
          <w:rFonts w:ascii="Times New Roman" w:hAnsi="Times New Roman" w:cs="Times New Roman"/>
          <w:b/>
          <w:sz w:val="28"/>
          <w:szCs w:val="28"/>
        </w:rPr>
        <w:t xml:space="preserve"> L.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Пшеница мягкая вид однолетних растений рода Пшеница (</w:t>
      </w:r>
      <w:r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la-Latn"/>
        </w:rPr>
        <w:t>Triticum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семейства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Злаки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la-Latn"/>
        </w:rPr>
        <w:t>Gramineae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), или Мятликовые (</w:t>
      </w:r>
      <w:r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Poaceae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).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Высота растений 60-180 см. Стебли прямостоячие, полые или выполненные. Корневая система мочковатая. Соцветие сложный колос. Стебель полый или заполненный паренхимой, который разделен на узлы и междоузлия. 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Родина мягкой пшеницы Закавказье. В настоящее время ареал распространения все земледельческие районы мира. Вегетационный период пшеницы составляет 70-110 суток </w:t>
      </w:r>
      <w:r>
        <w:rPr>
          <w:rFonts w:ascii="Times New Roman" w:hAnsi="Times New Roman" w:cs="Times New Roman"/>
          <w:sz w:val="28"/>
          <w:szCs w:val="28"/>
          <w:lang w:val="en-US"/>
        </w:rPr>
        <w:t>[18]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5008" w:rsidRDefault="00485008" w:rsidP="00485008">
      <w:pPr>
        <w:pStyle w:val="a5"/>
        <w:numPr>
          <w:ilvl w:val="1"/>
          <w:numId w:val="4"/>
        </w:numPr>
        <w:spacing w:after="0" w:line="360" w:lineRule="auto"/>
        <w:ind w:left="15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Подготовка субстрата для проведения эксперимента по выявлению оптимального субстрата для выращивания микрозелени пшеницы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субстрата для проращивания семян использовали следующие виды субстрата вермикулит, кокосовый субстрат марка Cocoland и торфяной субстрат марка БиоМастер.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Торф верховой раскисленный марка БиоМастер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сфагновый торф низкой степени разложения средней фракции, с добавлением известняковой муки</w:t>
      </w:r>
      <w:r>
        <w:rPr>
          <w:rFonts w:ascii="Times New Roman" w:hAnsi="Times New Roman" w:cs="Times New Roman"/>
          <w:sz w:val="28"/>
          <w:szCs w:val="28"/>
        </w:rPr>
        <w:t xml:space="preserve">. Брикет торфа замачивали в 2-х литрах горячей воды с температурой 50 – 60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 в течении 8 – 10 минут. После этого торф тщательно перемешивали.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Кокосовый субстрат Cocoland Universal (мелкая фракция, 4л.)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межволоконные ткани кожуры плода кокосовой пальмы и мелкие очесы кокосового волокна.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Кокосовый субстрат, не содержащий химических примесей, обладает оптимальным уровнем кислотности и высокой влагоемкостью. </w:t>
      </w:r>
      <w:r>
        <w:rPr>
          <w:rFonts w:ascii="Times New Roman" w:hAnsi="Times New Roman" w:cs="Times New Roman"/>
          <w:sz w:val="28"/>
          <w:szCs w:val="28"/>
        </w:rPr>
        <w:t>Кокосовый субстрат предварительно замачивали в воде объемом 0,8 – 1 литром в течении 10 минут.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Вермикулит вспученный фракция 0,2-0,3 мм,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природный материал из группы гидрослюд, обладает нейтральной кислотностью, содержатся микроэлементы - кальций, магний, калий, алюминий, железо, кремний, которые постепенно накапливаются между пластинками хлопьев в виде насыщенного раствора и легко усваиваются корнями растений. </w:t>
      </w:r>
    </w:p>
    <w:p w:rsidR="00485008" w:rsidRDefault="00485008" w:rsidP="00485008">
      <w:pPr>
        <w:pStyle w:val="a5"/>
        <w:numPr>
          <w:ilvl w:val="1"/>
          <w:numId w:val="4"/>
        </w:numPr>
        <w:spacing w:after="0" w:line="360" w:lineRule="auto"/>
        <w:ind w:left="15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Методика проведения эксперимента по выявлению оптимального субстрата для выращивания микрозелени пшеницы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эксперимента использовали семена мягкой пшеницы сорт токката. Норма высева семян пшеницы составляла 50 г на каждый контейнер (Приложение фото.1). Для проращивания семян использовали пластиковые контейнеры размер 120 </w:t>
      </w:r>
      <w:r>
        <w:rPr>
          <w:rFonts w:ascii="Times New Roman" w:hAnsi="Times New Roman" w:cs="Times New Roman"/>
          <w:b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175 мм., объём 500 мл. Субстрат насыпали в пластиковые контейнеры глубиной 29 мм. Семена равномерно высевали на поверхность субстрата. После посева семена тщательно поливали. Контейнеры помещали в темное место на 3 дня до момента появления всходов (Приложение фото. 2, фото. 3). После появления первых всходов пластиковые контейнеры с растениями помещали под солнечный свет, средняя температура 22-24°С (Приложение фото. 4). Полив проводили тёплой водой из – под крана 1 раз в день после оценки влажности субстрата. Эксперимент проводили в 3-х кратной повторности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эксперимента проводили оценку высоту ростков пшеницы на 5-е, 7-е, 9-е и 11-е сутки (Приложение фото 5, 6 и 7), оценивали вес проростков растений с каждого лотка на 11 сутки, а также количество выжатого сока из проростков пшеницы с каждого лотка (Приложение фото. 8 и 9). Для получения сока использовали соковыжималку марки Roal YTZ-001 (Приложение 14).</w:t>
      </w:r>
    </w:p>
    <w:p w:rsidR="00485008" w:rsidRDefault="00485008" w:rsidP="00485008">
      <w:pPr>
        <w:pStyle w:val="a5"/>
        <w:numPr>
          <w:ilvl w:val="1"/>
          <w:numId w:val="4"/>
        </w:numPr>
        <w:spacing w:after="0" w:line="360" w:lineRule="auto"/>
        <w:ind w:left="15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Подготовка субстрата для проведения эксперимента по влиянию препаратов с ростостимулирующей активностью на продуктивность микрозелени пшеницы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качестве субстрата для проращивания семян использовали Кокосовый субстрат Cocoland Universal (мелкая фракция, 4л.). Данный субстрат был выбран в связи с проведенным в 2022 году исследованием «</w:t>
      </w:r>
      <w:r>
        <w:rPr>
          <w:rFonts w:ascii="Times New Roman" w:hAnsi="Times New Roman" w:cs="Times New Roman"/>
          <w:color w:val="000000"/>
          <w:sz w:val="28"/>
          <w:szCs w:val="28"/>
        </w:rPr>
        <w:t>Оптимизация технологии выращивания микрозелени мягкой пшеницы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Triticum aestivum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получения сока витграсс в домашних условиях». Данный субстрат был лучшим при выращивании микрозелени.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составе этого субстрата межволоконные ткани кожуры плода кокосовой пальмы и мелкие очесы кокосового волокна.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Кокосовый субстрат, не содержащий химических примесей, обладает оптимальным уровнем кислотности и высокой влагоемкостью. 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Перед использованием субстрат </w:t>
      </w:r>
      <w:r>
        <w:rPr>
          <w:rFonts w:ascii="Times New Roman" w:hAnsi="Times New Roman" w:cs="Times New Roman"/>
          <w:sz w:val="28"/>
          <w:szCs w:val="28"/>
        </w:rPr>
        <w:t>предварительно замачивали в воде объемом 0,8 – 1 литром в течение 10 минут.</w:t>
      </w:r>
    </w:p>
    <w:p w:rsidR="00485008" w:rsidRDefault="00485008" w:rsidP="00485008">
      <w:pPr>
        <w:pStyle w:val="a5"/>
        <w:numPr>
          <w:ilvl w:val="1"/>
          <w:numId w:val="4"/>
        </w:numPr>
        <w:spacing w:after="0" w:line="360" w:lineRule="auto"/>
        <w:ind w:left="15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Методика предпосевной обработки семян препаратами с ростостимулирующей активностью </w:t>
      </w:r>
    </w:p>
    <w:p w:rsidR="00485008" w:rsidRDefault="00485008" w:rsidP="00485008">
      <w:pPr>
        <w:spacing w:before="120"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Оценку ростостимулирующей активности препаратов проводили методом рулонов. Для предпосевной обработки семян использовали перекись водорода, Гамаир, Таб. и Эпин Экстра, Р.</w:t>
      </w:r>
    </w:p>
    <w:p w:rsidR="00485008" w:rsidRDefault="00485008" w:rsidP="00485008">
      <w:pPr>
        <w:pStyle w:val="Default"/>
        <w:spacing w:line="360" w:lineRule="auto"/>
        <w:ind w:firstLine="851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202122"/>
          <w:sz w:val="28"/>
          <w:szCs w:val="28"/>
          <w:shd w:val="clear" w:color="auto" w:fill="FFFFFF"/>
        </w:rPr>
        <w:t>Пероксид водорода</w:t>
      </w:r>
      <w:r>
        <w:rPr>
          <w:b/>
          <w:sz w:val="28"/>
          <w:szCs w:val="28"/>
        </w:rPr>
        <w:t xml:space="preserve"> (перекись водорода</w:t>
      </w:r>
      <w:r>
        <w:rPr>
          <w:sz w:val="28"/>
          <w:szCs w:val="28"/>
        </w:rPr>
        <w:t xml:space="preserve"> – формула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), прозрачная жидкость без запаха. </w:t>
      </w:r>
      <w:r>
        <w:rPr>
          <w:color w:val="auto"/>
          <w:sz w:val="28"/>
          <w:szCs w:val="28"/>
        </w:rPr>
        <w:t xml:space="preserve">Перекись водорода безопасно для окружающей среды, поскольку является </w:t>
      </w:r>
      <w:r>
        <w:rPr>
          <w:color w:val="202122"/>
          <w:sz w:val="28"/>
          <w:szCs w:val="28"/>
          <w:shd w:val="clear" w:color="auto" w:fill="FFFFFF"/>
        </w:rPr>
        <w:t>неустойчивым соединением и легко разлагается на кислород и воду.</w:t>
      </w:r>
    </w:p>
    <w:p w:rsidR="00485008" w:rsidRDefault="00485008" w:rsidP="0048500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Семена замачивали в 3%-ном растворе перекиси водорода в течение 30 мин. 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Эпин Экстра, Р – </w:t>
      </w:r>
      <w:r>
        <w:rPr>
          <w:rFonts w:ascii="Times New Roman" w:hAnsi="Times New Roman" w:cs="Times New Roman"/>
          <w:bCs/>
          <w:sz w:val="28"/>
          <w:szCs w:val="28"/>
        </w:rPr>
        <w:t xml:space="preserve">действующее вещество </w:t>
      </w:r>
      <w:r>
        <w:rPr>
          <w:rFonts w:ascii="Times New Roman" w:hAnsi="Times New Roman" w:cs="Times New Roman"/>
          <w:sz w:val="28"/>
          <w:szCs w:val="28"/>
        </w:rPr>
        <w:t xml:space="preserve">24-эпибрассинолид 0,025 г/л. Согласно Справочнику пестицидов и агрохимикатов, разрешенных к применению на территории Российской Федерации 2023 препарат Эпин Экстра, Р разрешен для предпосевной обработки семян на различных культурах, в том числе на пшенице. Срок ожидания 0 дней. </w:t>
      </w: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24-эпибрассинолид в рекомендуемых дозах малоопасен для человека, млекопитающих и пчел. Фитотоксичность для обрабатываемых растений отсутствует.  Класс опасности для человека – 3В; для пчел – 3.</w:t>
      </w:r>
    </w:p>
    <w:p w:rsidR="00485008" w:rsidRDefault="00485008" w:rsidP="00485008">
      <w:pPr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обработки семян использовали раствор препарат Эпин Экстра, Р с нормой расхода 1 мл на 5 л воды. Семена оставляли в приготовленном растворе на 2 часа.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Гамаир, Таб. </w:t>
      </w:r>
      <w:r>
        <w:rPr>
          <w:rFonts w:ascii="Times New Roman" w:hAnsi="Times New Roman" w:cs="Times New Roman"/>
          <w:bCs/>
          <w:sz w:val="28"/>
          <w:szCs w:val="28"/>
        </w:rPr>
        <w:t>действующее вещество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Bacillus subtilis</w:t>
      </w:r>
      <w:r>
        <w:rPr>
          <w:rFonts w:ascii="Times New Roman" w:hAnsi="Times New Roman" w:cs="Times New Roman"/>
          <w:b/>
          <w:bCs/>
          <w:color w:val="282828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штамм М-22 ВИЗР (титр не менее 10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  <w:vertAlign w:val="superscript"/>
        </w:rPr>
        <w:t>9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КОЕ/г)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Это живые клетки и комплекс метаболитов бактерий.</w:t>
      </w:r>
      <w:r>
        <w:rPr>
          <w:rFonts w:ascii="Times New Roman" w:hAnsi="Times New Roman" w:cs="Times New Roman"/>
          <w:sz w:val="28"/>
          <w:szCs w:val="28"/>
        </w:rPr>
        <w:t xml:space="preserve"> Препарат используют для предпосевной обработки семян. Класс опасности для человека – 4; для пчел – 3.</w:t>
      </w:r>
    </w:p>
    <w:p w:rsidR="00485008" w:rsidRDefault="00485008" w:rsidP="00485008">
      <w:pPr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Препарат Гамаир, Таб. предварительно растворяли в воде в течение 30 мин., норма расхода препарата составляла 2 таб на 1 л воды. Семена замачивали в растворе препарата в течение 2-х часов. </w:t>
      </w:r>
    </w:p>
    <w:p w:rsidR="00485008" w:rsidRDefault="00485008" w:rsidP="00485008">
      <w:pPr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контроле семена замачивали в воде в течение 2-х часов (Приложение фото.10).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выдержки семян в растворах препаратов их раскладывали на полосы фильтровальной бумаги размером 15 х 60 см., по 30 шт., с интервалом 1,5 см., зародышами кверху затем их накрывали влажной полосой фильтровальной бумаги такого же размера и скручивали в рулон (Приложение фото 11). Рулоны помещали в пластиковый контейнер, который содержали в контролируемых условиях при температуре 22-23 °С и влажности воздуха 55 % (Приложение фото 12). Эксперимент проводили в 3-х кратной повторности. Учет энергии прорастания оценивали на 3 сутки, учет длины проростков и корневой системы проводили на 7-е сутки.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мероприятия по обработке семян проводились под вытяжным шкафом. 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по изучению ростостимулирующей активности препаратов проводили на базе лаборатории биологического контроля фитофагов и фитопатогенов СФНЦА РАН в 2023 г.</w:t>
      </w:r>
    </w:p>
    <w:p w:rsidR="00485008" w:rsidRDefault="00485008" w:rsidP="00485008">
      <w:pPr>
        <w:pStyle w:val="a5"/>
        <w:spacing w:after="0" w:line="360" w:lineRule="auto"/>
        <w:ind w:left="15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85008" w:rsidRDefault="00485008" w:rsidP="00485008">
      <w:pPr>
        <w:pStyle w:val="a5"/>
        <w:numPr>
          <w:ilvl w:val="1"/>
          <w:numId w:val="4"/>
        </w:numPr>
        <w:spacing w:after="0" w:line="360" w:lineRule="auto"/>
        <w:ind w:left="15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проведения эксперимента по влиянию препаратов с ростостимулирующей активностью на продуктивность микрозелени пшеницы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эксперимента использовали семена мягкой пшеницы сорт токката, предварительно обкатанные препаратами с ростостимулирующей активностью как описано в пункте 2.3. Норма высева семян пшеницы составляла 60 г на каждый контейнер (Приложение фото.13). Для проращивания семян использовали пластиковые контейнеры размер 120 </w:t>
      </w:r>
      <w:r>
        <w:rPr>
          <w:rFonts w:ascii="Times New Roman" w:hAnsi="Times New Roman" w:cs="Times New Roman"/>
          <w:b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175 мм., объём 750 мл. Субстрат насыпали в пластиковые контейнеры глубиной 43 мм. Семена равномерно высевали на поверхность субстрата. После посева семена тщательно поливали. Контейнеры помещали в темное место на сутки до момента появления всходов (Приложение фото. 1). После появления первых всходов пластиковые контейнеры с растениями помещали под солнечный свет, средняя температура воздуха в помещении составляла 22-24°С. Полив проводили тёплой водой из – под крана 1 раз в день после оценки влажности субстрата. Эксперимент проводили в 3-х кратной повторности. 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эксперимента проводили оценку высоты ростков пшеницы на 2-е, 3-е, 5-е и 7-е сутки, а также оценивали вес проростков растений с каждого лотка на 7 сутки. (Приложение фото. 13)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получением сока ростки пшеницы тщательно промывали проточной водой</w:t>
      </w:r>
      <w:r>
        <w:rPr>
          <w:rFonts w:ascii="Times New Roman" w:hAnsi="Times New Roman" w:cs="Times New Roman"/>
          <w:sz w:val="28"/>
          <w:szCs w:val="28"/>
        </w:rPr>
        <w:tab/>
        <w:t>. Для получения сока из проростков пшеницы использовали соковыжималку марки Roal YTZ-001. (Приложение фото.14)</w:t>
      </w: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5008" w:rsidRDefault="00485008" w:rsidP="00485008">
      <w:pPr>
        <w:pStyle w:val="a5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исследований</w:t>
      </w:r>
    </w:p>
    <w:p w:rsidR="00485008" w:rsidRDefault="00485008" w:rsidP="00485008">
      <w:pPr>
        <w:pStyle w:val="a5"/>
        <w:numPr>
          <w:ilvl w:val="1"/>
          <w:numId w:val="4"/>
        </w:numPr>
        <w:spacing w:after="0" w:line="360" w:lineRule="auto"/>
        <w:ind w:left="15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Результаты экспериментов по выявлению оптимального субстрата для выращивания микрозелени пшеницы</w:t>
      </w:r>
    </w:p>
    <w:p w:rsidR="00485008" w:rsidRDefault="00485008" w:rsidP="00485008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проведенных исследований было установлено, что наибольшая скорость роста микрозелени пшеницы была отмечена на кокосовом субстрате Cocoland Universal на 5-е, 7-е и 10- е сутки (рис. 1). При использовании вермикулита отмечалось отставании в росте микрозелени на 5-е сутки в 1,2 раза, на 7-е и 10-е сутки в 1,1 раза по сравнению с проростками, выращенными на кокосовом субстрате. Наименьшая скорость роста отмечалась при использовании торфяного субстрата (рис. 1).</w:t>
      </w: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 Высота проростков микрозелени пшеницы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Triticum aestivum</w:t>
      </w:r>
      <w:r>
        <w:rPr>
          <w:rFonts w:ascii="Times New Roman" w:hAnsi="Times New Roman" w:cs="Times New Roman"/>
          <w:bCs/>
          <w:sz w:val="28"/>
          <w:szCs w:val="28"/>
        </w:rPr>
        <w:t xml:space="preserve"> L., см</w:t>
      </w:r>
    </w:p>
    <w:p w:rsidR="00485008" w:rsidRDefault="00485008" w:rsidP="00485008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Наибольший средний вес микрозелени был собран при выращивании пшеницы на кокосовом субстрате и составлял - 96,3 г, а наименьший при выращивании на торфяном субстрате БиоМастер 37 г (рис. 1). Самый маленький объем с одного лотка был получен при выращивании пшеницы на торфяном субстрате БиоМастер (таблица 1), наибольший объем сока был получен при использовании кокосового субстрата Cocoland Universal.</w:t>
      </w:r>
    </w:p>
    <w:p w:rsidR="00485008" w:rsidRDefault="00485008" w:rsidP="00485008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3258820</wp:posOffset>
            </wp:positionV>
            <wp:extent cx="5949950" cy="2712720"/>
            <wp:effectExtent l="0" t="0" r="12700" b="11430"/>
            <wp:wrapSquare wrapText="bothSides"/>
            <wp:docPr id="17" name="Диаграмма 1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lc="http://schemas.openxmlformats.org/drawingml/2006/lockedCanvas" id="{909CD2D1-F564-3160-C79F-815A2258B6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008" w:rsidRDefault="00485008" w:rsidP="00485008">
      <w:pPr>
        <w:pStyle w:val="a5"/>
        <w:spacing w:after="0" w:line="360" w:lineRule="auto"/>
        <w:ind w:left="15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Показатели микрозелени пшеницы выращенной на различных субстратах на 10-е сутки</w:t>
      </w:r>
    </w:p>
    <w:tbl>
      <w:tblPr>
        <w:tblStyle w:val="a6"/>
        <w:tblW w:w="9462" w:type="dxa"/>
        <w:tblInd w:w="108" w:type="dxa"/>
        <w:tblLook w:val="04A0" w:firstRow="1" w:lastRow="0" w:firstColumn="1" w:lastColumn="0" w:noHBand="0" w:noVBand="1"/>
      </w:tblPr>
      <w:tblGrid>
        <w:gridCol w:w="484"/>
        <w:gridCol w:w="3396"/>
        <w:gridCol w:w="2259"/>
        <w:gridCol w:w="1752"/>
        <w:gridCol w:w="1571"/>
      </w:tblGrid>
      <w:tr w:rsidR="00485008" w:rsidTr="00485008">
        <w:trPr>
          <w:trHeight w:val="29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 микрозелени пшеницы с лотка, гр.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сока, с лотка, мл.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порций сока (30 мл) с 1 контейнера</w:t>
            </w:r>
          </w:p>
        </w:tc>
      </w:tr>
      <w:tr w:rsidR="00485008" w:rsidTr="00485008">
        <w:trPr>
          <w:trHeight w:val="48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Торф БиоМастер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485008" w:rsidTr="00485008">
        <w:trPr>
          <w:trHeight w:val="71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Кокосовый субстрат Cocoland Universal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96.3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485008" w:rsidTr="00485008">
        <w:trPr>
          <w:trHeight w:val="36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Вермикулит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</w:tbl>
    <w:p w:rsidR="00485008" w:rsidRDefault="00485008" w:rsidP="00485008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самый лучший субстрат для выращивания микрозелени пшеницы в нашем исследовании оказался кокосовый субстрат Cocoland Universal, а также хорошие результаты были получены при использовании субстрата вермикулит.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затраты при выращивании микрозелени пшеницы и получению из нее витграсса представлены в таблице 2</w:t>
      </w:r>
    </w:p>
    <w:p w:rsidR="00485008" w:rsidRDefault="00485008" w:rsidP="0048500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 Затраты на проращивание микрозелени в домашних условиях на 1 лоток при использовании различных субстратов, руб.</w:t>
      </w:r>
    </w:p>
    <w:tbl>
      <w:tblPr>
        <w:tblStyle w:val="a6"/>
        <w:tblW w:w="9566" w:type="dxa"/>
        <w:tblInd w:w="0" w:type="dxa"/>
        <w:tblLook w:val="04A0" w:firstRow="1" w:lastRow="0" w:firstColumn="1" w:lastColumn="0" w:noHBand="0" w:noVBand="1"/>
      </w:tblPr>
      <w:tblGrid>
        <w:gridCol w:w="513"/>
        <w:gridCol w:w="2714"/>
        <w:gridCol w:w="1977"/>
        <w:gridCol w:w="1610"/>
        <w:gridCol w:w="1367"/>
        <w:gridCol w:w="1385"/>
      </w:tblGrid>
      <w:tr w:rsidR="00485008" w:rsidTr="0048500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before="12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Необходимые материалы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Необходимо  </w:t>
            </w:r>
          </w:p>
          <w:p w:rsidR="00485008" w:rsidRDefault="004850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контейнер, ед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Затраты на 1 контейнер, руб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Итого, руб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Стоимость порции (30 мл), руб </w:t>
            </w:r>
          </w:p>
        </w:tc>
      </w:tr>
      <w:tr w:rsidR="00485008" w:rsidTr="00485008">
        <w:trPr>
          <w:trHeight w:val="533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Торф марка БиоМастер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tabs>
                <w:tab w:val="left" w:pos="855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 л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4,03</w:t>
            </w:r>
          </w:p>
        </w:tc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30, 1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43,0</w:t>
            </w:r>
          </w:p>
        </w:tc>
      </w:tr>
      <w:tr w:rsidR="00485008" w:rsidTr="0048500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Семян пшеницы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г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10,8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85008" w:rsidTr="0048500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Пластиковый контейнер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85008" w:rsidTr="00485008">
        <w:trPr>
          <w:trHeight w:val="598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Кокосовый субстрат Cocoland Universal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 л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43,8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26,8</w:t>
            </w:r>
          </w:p>
        </w:tc>
      </w:tr>
      <w:tr w:rsidR="00485008" w:rsidTr="0048500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Семян пшеницы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г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85008" w:rsidTr="0048500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Пластиковый контейнер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85008" w:rsidTr="00485008"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Вермикулит фракция 0,2-0,3 мм 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 л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36,3         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485008" w:rsidTr="0048500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Семян пшеницы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tabs>
                <w:tab w:val="left" w:pos="775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г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85008" w:rsidTr="00485008">
        <w:trPr>
          <w:trHeight w:val="3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Пластиковый контейнер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485008" w:rsidRDefault="00485008" w:rsidP="004850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дешёвая порция витграсса 30 мл получена при выращивании микрозелени на вермикулите и составила 25 рублей, стоимость порции при выращивании на кокосовом субстрате – 26,8 руб. Самый не подходящий субстрат для проращивания микрозелени пшеницы и получения сока оказался торфяной субстрат марки БиоМастер.</w:t>
      </w:r>
    </w:p>
    <w:p w:rsidR="00485008" w:rsidRDefault="00485008" w:rsidP="00485008">
      <w:pPr>
        <w:pStyle w:val="a5"/>
        <w:numPr>
          <w:ilvl w:val="1"/>
          <w:numId w:val="4"/>
        </w:numPr>
        <w:spacing w:after="0" w:line="360" w:lineRule="auto"/>
        <w:ind w:left="15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экспериментов по влиянию препаратов с ростостимулирующей активностью на продуктивность микрозелени пшеницы</w:t>
      </w:r>
    </w:p>
    <w:p w:rsidR="00485008" w:rsidRDefault="00485008" w:rsidP="00485008">
      <w:pPr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проведенного экспериментов было установлено, что наибольшая энергия прорастания и всхожесть отмечалась при обработке семян пшеницы препаратом Эпин Экстра, Р по сравнению с контролем, а наименьшие при использовании 3%-ного раствора перекиси водорода (таблица 3). Наименьшая энергия прорастания и всхожесть 81% отмечена в контроле.</w:t>
      </w:r>
    </w:p>
    <w:p w:rsidR="00485008" w:rsidRDefault="00485008" w:rsidP="00485008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3 Энергия прорастания и всхожесть семян пшеницы под влиянием препаратов с ростостимулирующей активностью, % 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5008" w:rsidTr="004850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Энергия прорастания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Всхожесть</w:t>
            </w:r>
          </w:p>
        </w:tc>
      </w:tr>
      <w:tr w:rsidR="00485008" w:rsidTr="004850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Гамаир, Таб.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485008" w:rsidTr="004850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Эпин Экстра, Р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485008" w:rsidTr="004850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Перекись водорода, 3%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90,6</w:t>
            </w:r>
          </w:p>
        </w:tc>
      </w:tr>
      <w:tr w:rsidR="00485008" w:rsidTr="004850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(вода)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</w:tbl>
    <w:p w:rsidR="00485008" w:rsidRDefault="00485008" w:rsidP="00485008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Наибольшая длина проростков и корневой системы также отмечена в варианте с обработкой препаратом Эпин Экстра, а наименьшая при использовании перекиси.</w:t>
      </w:r>
    </w:p>
    <w:p w:rsidR="00485008" w:rsidRDefault="00485008" w:rsidP="00485008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 Влияние предпосевной обработки семян на длину проростков и корней пшеницы, см.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5008" w:rsidTr="004850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корней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проростков</w:t>
            </w:r>
          </w:p>
        </w:tc>
      </w:tr>
      <w:tr w:rsidR="00485008" w:rsidTr="004850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Гамаир, Таб.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13,14</w:t>
            </w:r>
          </w:p>
        </w:tc>
      </w:tr>
      <w:tr w:rsidR="00485008" w:rsidTr="004850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Эпин Экстра, Р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14,01</w:t>
            </w:r>
          </w:p>
        </w:tc>
      </w:tr>
      <w:tr w:rsidR="00485008" w:rsidTr="004850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Перекись водорода, 3%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12,99</w:t>
            </w:r>
          </w:p>
        </w:tc>
      </w:tr>
      <w:tr w:rsidR="00485008" w:rsidTr="004850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(вода)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12,03</w:t>
            </w:r>
          </w:p>
        </w:tc>
      </w:tr>
    </w:tbl>
    <w:p w:rsidR="00485008" w:rsidRDefault="00485008" w:rsidP="00485008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5137785</wp:posOffset>
            </wp:positionV>
            <wp:extent cx="5108575" cy="2895600"/>
            <wp:effectExtent l="0" t="0" r="0" b="0"/>
            <wp:wrapSquare wrapText="bothSides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При исследовании влияния обработки рост микрозелени и выход сока было установлено, что наибольшая скорость роста микрозелени пшеницы была отмечена при обработке семян раствором препарат Эпин Экстра Р, на протяжении всего периода выращивания растений. При использовании 3% раствора перекиси водорода отмечалось отставании в росте микрозелени на 3-е сутки в 1,1 раза, на 5-е сутки в 1,2 раза, на 7-е сутки в 1,13 раза по сравнению с проростками, выращенными при обработке Эпином. Наименьшая скорость роста отмечалась при обработке микрозелени Гамаиром (рис. 2). </w:t>
      </w:r>
    </w:p>
    <w:tbl>
      <w:tblPr>
        <w:tblStyle w:val="a6"/>
        <w:tblpPr w:leftFromText="180" w:rightFromText="180" w:vertAnchor="text" w:horzAnchor="margin" w:tblpXSpec="center" w:tblpY="267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85008" w:rsidTr="00485008">
        <w:trPr>
          <w:trHeight w:val="6081"/>
        </w:trPr>
        <w:tc>
          <w:tcPr>
            <w:tcW w:w="9571" w:type="dxa"/>
          </w:tcPr>
          <w:p w:rsidR="00485008" w:rsidRDefault="00485008">
            <w:pPr>
              <w:spacing w:before="240" w:after="0"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008" w:rsidRDefault="00485008">
            <w:pPr>
              <w:spacing w:before="240" w:after="0"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008" w:rsidRDefault="00485008">
            <w:pPr>
              <w:spacing w:before="240" w:after="0"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008" w:rsidRDefault="00485008">
            <w:pPr>
              <w:spacing w:before="240" w:after="0"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008" w:rsidRDefault="00485008">
            <w:pPr>
              <w:spacing w:before="240" w:after="0"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008" w:rsidRDefault="00485008">
            <w:pPr>
              <w:spacing w:before="240" w:after="0"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008" w:rsidRDefault="00485008">
            <w:pPr>
              <w:spacing w:before="240" w:after="0"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2.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Скорость роста микрозелени пшеницы, см.</w:t>
            </w:r>
          </w:p>
        </w:tc>
      </w:tr>
    </w:tbl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267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85008" w:rsidTr="00485008">
        <w:tc>
          <w:tcPr>
            <w:tcW w:w="9571" w:type="dxa"/>
            <w:hideMark/>
          </w:tcPr>
          <w:p w:rsidR="00485008" w:rsidRDefault="00485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Наибольший средний вес микрозелени был собран при обработке витграсса Эпином - 90 г., а наименьший при обработке Гамаиром - 78 г. Самый маленький объем  сока с одного лотка был получен при обработке  семян Гамаиром – 93 мл., а наибольший объем сока был получен при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был получен при использовании Эпина Экстра – 123 мл. (таблица 5).</w:t>
            </w:r>
          </w:p>
        </w:tc>
      </w:tr>
    </w:tbl>
    <w:p w:rsidR="00485008" w:rsidRDefault="00485008" w:rsidP="00485008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5 Влияние предпосевной обработки семян ростостимулирующими препаратами на продуктивность микрозелени пшеницы </w:t>
      </w:r>
    </w:p>
    <w:tbl>
      <w:tblPr>
        <w:tblStyle w:val="a6"/>
        <w:tblW w:w="9322" w:type="dxa"/>
        <w:tblInd w:w="0" w:type="dxa"/>
        <w:tblLook w:val="04A0" w:firstRow="1" w:lastRow="0" w:firstColumn="1" w:lastColumn="0" w:noHBand="0" w:noVBand="1"/>
      </w:tblPr>
      <w:tblGrid>
        <w:gridCol w:w="484"/>
        <w:gridCol w:w="3396"/>
        <w:gridCol w:w="2607"/>
        <w:gridCol w:w="2835"/>
      </w:tblGrid>
      <w:tr w:rsidR="00485008" w:rsidTr="00485008">
        <w:trPr>
          <w:trHeight w:val="29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 микрозелени пшеницы с лотка, гр.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Объём сока, с лотка, мл.</w:t>
            </w:r>
          </w:p>
        </w:tc>
      </w:tr>
      <w:tr w:rsidR="00485008" w:rsidTr="00485008">
        <w:trPr>
          <w:trHeight w:val="48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Гамаир, Таб. 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485008" w:rsidTr="00485008">
        <w:trPr>
          <w:trHeight w:val="71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Эпин Экстра, Р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</w:tr>
      <w:tr w:rsidR="00485008" w:rsidTr="00485008">
        <w:trPr>
          <w:trHeight w:val="36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Перекись водорода, 3% 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485008" w:rsidTr="00485008">
        <w:trPr>
          <w:trHeight w:val="36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(вода)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008" w:rsidRDefault="0048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</w:tbl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лучшим стимулятором для выращивания микрозелени пшеницы в нашем исследовании оказался стимулятор Эпин Экстра Р, а также хорошие результаты были получены при использовании перекиси водорода.</w:t>
      </w: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485008" w:rsidRDefault="00485008" w:rsidP="0048500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Наибольший рост микрозелени пшеницы был отмечен при использовании кокосового субстрата </w:t>
      </w:r>
      <w:r>
        <w:rPr>
          <w:rFonts w:ascii="Times New Roman" w:hAnsi="Times New Roman" w:cs="Times New Roman"/>
          <w:sz w:val="28"/>
          <w:szCs w:val="28"/>
          <w:lang w:val="en-US"/>
        </w:rPr>
        <w:t>Cocoland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5008" w:rsidRDefault="00485008" w:rsidP="0048500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Наибольший выход сока 49 мл был получен при использовании кокосового субстрата Cocoland Universal.</w:t>
      </w:r>
    </w:p>
    <w:p w:rsidR="00485008" w:rsidRDefault="00485008" w:rsidP="0048500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дешёвая порция сока 30 мл получена при выращивании микрозелени пшеницы на субстрате вермикулит и составила 25 руб.</w:t>
      </w:r>
    </w:p>
    <w:p w:rsidR="00485008" w:rsidRDefault="00485008" w:rsidP="0048500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Наибольшая энергия прорастания, длина корней и проростков были отмечены при использовании стимулятора роста Эпин Экстра, Р</w:t>
      </w:r>
    </w:p>
    <w:p w:rsidR="00485008" w:rsidRDefault="00485008" w:rsidP="0048500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Наибольший рост микрозелени пшеницы был отмечен при использовании стимуляторов Эпин Экстра, Р и 3 %-ного раствора перекиси водорода.</w:t>
      </w:r>
    </w:p>
    <w:p w:rsidR="00485008" w:rsidRDefault="00485008" w:rsidP="0048500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Наибольший выход сока 123 мл был получен при предпосевной обработке семян пшеницы раствором стимулятора Эпин Экстра, Р (24-эпибрассинолид 0,025 г/л).</w:t>
      </w:r>
    </w:p>
    <w:p w:rsidR="00485008" w:rsidRDefault="00485008" w:rsidP="0048500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Лучшими субстратами для выращивания микрозелени пшеницы вермикулит и кокосовый субстрат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Cocoland Universal. Эффективные и безопасные стимуляторы для выращивания микрозелени пшеницы в домашних условиях Эпин Экстра, Р и 3 %-ный раствор перекиси водорода.</w:t>
      </w:r>
    </w:p>
    <w:p w:rsidR="00485008" w:rsidRDefault="00485008" w:rsidP="004850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485008" w:rsidSect="00485008">
          <w:pgSz w:w="11906" w:h="16838"/>
          <w:pgMar w:top="1134" w:right="850" w:bottom="1134" w:left="1701" w:header="708" w:footer="708" w:gutter="0"/>
          <w:pgNumType w:start="9"/>
          <w:cols w:space="720"/>
          <w:titlePg/>
          <w:docGrid w:linePitch="299"/>
        </w:sectPr>
      </w:pPr>
    </w:p>
    <w:p w:rsidR="00485008" w:rsidRDefault="00485008" w:rsidP="00485008">
      <w:pPr>
        <w:pStyle w:val="a5"/>
        <w:spacing w:before="120" w:line="36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Артамонова М. Н., Алексеева А. С., Потатуркина-Нестерова Н. И. Ростостимулирующая активность ассоциативных ризобактерий Pseudomonas pseudoalcaligenes и Bacillus subtilis //Современные проблемы науки и образования. – 2015. – №. 5. – С. 637-637.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Баранова Татьяна Валентиновна, Калаев Владислав Николаевич, Воронин Андрей Алексеевич Экологически безопасные стимуляторы роста для предпосевной обработки семян // Вестник Балтийского федерального университета им. И. Канта. Серия: Естественные и медицинские науки. 2014. №7. URL: https://cyberleninka.ru/article/n/ekologicheski-bezopasnye-stimulyatory-rosta-dlya-predposevnoy-obrabotki-semyan (дата обращения: 21.11.2023).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Губаненко Г.А., Речкина Е.А., Наймушина Л.В., Маюрникова Л.А., Мацкевич И.В., Балябина Т.А. Технология переработки ростков пшеницы с получением порошка из выжимок с высоким содержанием биологически активных веществ // Вестник ВГУИТ. 2019. №2 (80). 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 А.В. Влияние стимуляторов роста на урожайность и качество продукции зерновых культур // Вестник Марийского государственного университета. Серия «Сельскохозяйственные науки. Экономические науки». 2017. №1 (9). URL: https://cyberleninka.ru/article/n/vliyanie-stimulyatorov-rosta-na-urozhaynost-i-kachestvo-produktsii-zernovyh-kultur (дата обращения: 21.11.2023)</w:t>
      </w:r>
    </w:p>
    <w:p w:rsidR="00485008" w:rsidRDefault="00485008" w:rsidP="00485008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Зудова А. В. Питание-основной фактор, определяющий здоровье человека //Конкурентоспособность территорий. – 2016. – С. 176-179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Казина В. В., Сафронова Т. Н., Ермош Л. Г. Разработка технологии получения сока из ростков пшеницы с определением режимов и сроков его хранения //Техника и технология пищевых производств. – 2018. – Т. 48. – №. 2. – С. 64-72.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 И. И., Кунавин Г. А. Применение биологически активных веществ при выращивании лука репчатого // АВУ. 2011. №3. URL: https://cyberleninka.ru/article/n/primenenie-biologicheski-aktivnyh-veschestv-pri-vyraschivanii-luka-repchatogo (дата обращения: 21.11.2023).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Олесова Л. Д. Перспективность биогенного продукта из ростков пшеницы в профилактике и лечении заболеваний на севере // Медицина. Социология. Философия. Прикладные исследования. 2021. №2. URL: https://cyberleninka.ru/article/n/perspektivnost-biogennogo-produkta-iz-rostkov-pshenitsy-v-profilaktike-i-lechenii-zabolevaniy-na-severe (дата обращения: 27.11.2022)).</w:t>
      </w:r>
    </w:p>
    <w:p w:rsidR="00485008" w:rsidRDefault="00485008" w:rsidP="00485008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Резвякова С.В., Резвякова Е.С. Оценка воздействия стимуляторов роста на повышение зимостойкости и урожайности малины // Вестник ОрелГАУ. 2017. №5 (68). URL: https://cyberleninka.ru/article/n/otsenka-vozdeystviya-stimulyatorov-rosta-na-povyshenie-zimostoykosti-i-urozhaynosti-maliny (дата обращения: 21.11.2023).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Справочник пестицидов и агрохимикатов, разрешенных к применению на территории Российской Федерации 2023 Актуальность каталога, Версия 78 (14.11.2023 г.) [Электронный ресурс]: Портал Агро XXI. – URL: https://www.agroxxi.ru/goshandbook (дата обращения: 21.11.2023).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Тимакова Р. Т., Макеева Т. И. Особенности технологии выращивания микрозелени пшеницы и расторопши пятнистой //e-FORUM. – Федеральное государственное бюджетное образовательное учреждение высшего образования Уральский государственный экономический университет, 2020. – №. 1. – С. 79-89.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Чарльз Шнабель - Charles Schnabel Википедия site: wiki5.ru [Электронный ресурс]: Википедия. Свободная энциклопедия. – URL: https://wiki5.ru/wiki/Charles_Schnabel (дата обращения: 15.10.2022).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Шаклеина М. Н., Алалыкин А. А., Соловьева М. С. Оценка содержания витаминов в микрозелени нескольких видов культурных растений // Химия растительного сырья. 2022. №2. 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Ann Wigmore Википедия site: wiki5.ru [Электронный ресурс]: Википедия. Свободная энциклопедия. – URL https://en.wikipedia.org/wiki/Ann_Wigmore (дата обращения: 15.10.2022).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Franks E., Richardson J. Microgreens: A guide to growing nutrient-packed greens. – Gibbs Smith, 2009.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Green B. Microgreens: A Complete Step by Step How to Beginners Guide for Growing Microgreens. – Stonebank Publishing, 2021.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Moraru P. I., Rusu T., Mintas O. S. Trial Protocol for Evaluating Platforms for Growing Microgreens in Hydroponic Conditions //Foods. – 2022. – Т. 11. – №. 9. – С. 1327.</w:t>
      </w:r>
    </w:p>
    <w:p w:rsidR="00485008" w:rsidRDefault="00485008" w:rsidP="0048500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Triticum</w:t>
      </w:r>
      <w:r w:rsidRPr="00485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aestivum</w:t>
      </w:r>
      <w:r w:rsidRPr="00485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. - Пшеница мягкая яровая [Электронный ресурс]: Агроэкологический Атлас России и сопредельных стран: экономически значимые растения их болезни вредители и сорные растения - Режим 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agroatlas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content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cultural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Triticum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aestivum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spring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обращения: 04.12.2022)</w:t>
      </w:r>
    </w:p>
    <w:p w:rsidR="00485008" w:rsidRDefault="00485008" w:rsidP="00485008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Turner E. R., Luo Y., Buchanan R. L. Microgreen nutrition, food safety, and shelf life: A review //Journal of food science. – 2020. –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85. – №. 4. –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870-882. </w:t>
      </w:r>
    </w:p>
    <w:p w:rsidR="00485008" w:rsidRDefault="00485008" w:rsidP="00485008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URL: https://cyberleninka.ru/article/n/otsenka-soderzhaniya-vitaminov-v-mikrozeleni-neskolkih-vidov-kulturnyh-rasteniy (дата обращения: 27.11.2022).</w:t>
      </w:r>
    </w:p>
    <w:p w:rsidR="00485008" w:rsidRDefault="00485008" w:rsidP="0048500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before="240" w:after="24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/>
    <w:p w:rsidR="00485008" w:rsidRDefault="00485008" w:rsidP="00485008">
      <w:pPr>
        <w:spacing w:after="0"/>
        <w:sectPr w:rsidR="00485008" w:rsidSect="00C72E49">
          <w:pgSz w:w="11906" w:h="16838"/>
          <w:pgMar w:top="1134" w:right="850" w:bottom="1134" w:left="1701" w:header="708" w:footer="708" w:gutter="0"/>
          <w:cols w:space="720"/>
          <w:titlePg/>
          <w:docGrid w:linePitch="299"/>
        </w:sectPr>
      </w:pPr>
    </w:p>
    <w:p w:rsidR="00485008" w:rsidRDefault="00485008" w:rsidP="004850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-8255</wp:posOffset>
            </wp:positionH>
            <wp:positionV relativeFrom="margin">
              <wp:posOffset>828675</wp:posOffset>
            </wp:positionV>
            <wp:extent cx="6045835" cy="413575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 b="3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413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Приложения</w:t>
      </w:r>
    </w:p>
    <w:p w:rsidR="00485008" w:rsidRDefault="00485008" w:rsidP="0048500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Фотография 1</w:t>
      </w:r>
    </w:p>
    <w:p w:rsidR="00485008" w:rsidRDefault="00485008" w:rsidP="0048500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6153785</wp:posOffset>
            </wp:positionV>
            <wp:extent cx="5940425" cy="2136140"/>
            <wp:effectExtent l="0" t="0" r="317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Фотография 2</w:t>
      </w: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52705</wp:posOffset>
            </wp:positionH>
            <wp:positionV relativeFrom="margin">
              <wp:posOffset>518160</wp:posOffset>
            </wp:positionV>
            <wp:extent cx="5379720" cy="4036060"/>
            <wp:effectExtent l="0" t="0" r="0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Фотография 3</w:t>
      </w:r>
    </w:p>
    <w:p w:rsidR="00485008" w:rsidRDefault="00485008" w:rsidP="0048500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5008" w:rsidRDefault="00485008" w:rsidP="0048500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-532765</wp:posOffset>
            </wp:positionH>
            <wp:positionV relativeFrom="margin">
              <wp:posOffset>5294630</wp:posOffset>
            </wp:positionV>
            <wp:extent cx="5940425" cy="3208655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Фотография 4</w:t>
      </w: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353060</wp:posOffset>
            </wp:positionV>
            <wp:extent cx="2691765" cy="358902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58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Фотография 5, 6</w:t>
      </w: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371475</wp:posOffset>
            </wp:positionV>
            <wp:extent cx="2720975" cy="3627120"/>
            <wp:effectExtent l="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7</w:t>
      </w: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695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485008" w:rsidRDefault="00485008" w:rsidP="00485008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358140</wp:posOffset>
            </wp:positionV>
            <wp:extent cx="2617470" cy="34899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48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Фотография 8,9</w:t>
      </w:r>
    </w:p>
    <w:p w:rsidR="00485008" w:rsidRDefault="00485008" w:rsidP="0048500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3467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008" w:rsidRDefault="00485008" w:rsidP="0048500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5008" w:rsidRDefault="00485008" w:rsidP="004850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300990</wp:posOffset>
            </wp:positionH>
            <wp:positionV relativeFrom="margin">
              <wp:posOffset>4728845</wp:posOffset>
            </wp:positionV>
            <wp:extent cx="4247515" cy="5137785"/>
            <wp:effectExtent l="0" t="0" r="635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513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Фотография 10</w:t>
      </w:r>
    </w:p>
    <w:p w:rsidR="00485008" w:rsidRDefault="00485008" w:rsidP="00485008">
      <w:pPr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11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586740</wp:posOffset>
            </wp:positionH>
            <wp:positionV relativeFrom="margin">
              <wp:posOffset>923925</wp:posOffset>
            </wp:positionV>
            <wp:extent cx="4827905" cy="643509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643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12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976630</wp:posOffset>
            </wp:positionH>
            <wp:positionV relativeFrom="margin">
              <wp:posOffset>620395</wp:posOffset>
            </wp:positionV>
            <wp:extent cx="3891915" cy="69183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691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13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14</w:t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4922520</wp:posOffset>
            </wp:positionV>
            <wp:extent cx="3492500" cy="46564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65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5008" w:rsidRDefault="00485008" w:rsidP="00485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434340</wp:posOffset>
            </wp:positionH>
            <wp:positionV relativeFrom="margin">
              <wp:posOffset>314325</wp:posOffset>
            </wp:positionV>
            <wp:extent cx="5207000" cy="36214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008" w:rsidRDefault="00485008" w:rsidP="00485008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A4286C" w:rsidRDefault="00A4286C"/>
    <w:sectPr w:rsidR="00A42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61B" w:rsidRDefault="0060261B" w:rsidP="00485008">
      <w:pPr>
        <w:spacing w:after="0" w:line="240" w:lineRule="auto"/>
      </w:pPr>
      <w:r>
        <w:separator/>
      </w:r>
    </w:p>
  </w:endnote>
  <w:endnote w:type="continuationSeparator" w:id="0">
    <w:p w:rsidR="0060261B" w:rsidRDefault="0060261B" w:rsidP="00485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4380285"/>
      <w:docPartObj>
        <w:docPartGallery w:val="Page Numbers (Bottom of Page)"/>
        <w:docPartUnique/>
      </w:docPartObj>
    </w:sdtPr>
    <w:sdtEndPr/>
    <w:sdtContent>
      <w:p w:rsidR="00C72E49" w:rsidRDefault="00C72E4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C78">
          <w:rPr>
            <w:noProof/>
          </w:rPr>
          <w:t>3</w:t>
        </w:r>
        <w:r>
          <w:fldChar w:fldCharType="end"/>
        </w:r>
      </w:p>
    </w:sdtContent>
  </w:sdt>
  <w:p w:rsidR="00485008" w:rsidRDefault="0048500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61B" w:rsidRDefault="0060261B" w:rsidP="00485008">
      <w:pPr>
        <w:spacing w:after="0" w:line="240" w:lineRule="auto"/>
      </w:pPr>
      <w:r>
        <w:separator/>
      </w:r>
    </w:p>
  </w:footnote>
  <w:footnote w:type="continuationSeparator" w:id="0">
    <w:p w:rsidR="0060261B" w:rsidRDefault="0060261B" w:rsidP="00485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55B33"/>
    <w:multiLevelType w:val="hybridMultilevel"/>
    <w:tmpl w:val="943640D6"/>
    <w:lvl w:ilvl="0" w:tplc="E4785FF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15A05"/>
    <w:multiLevelType w:val="hybridMultilevel"/>
    <w:tmpl w:val="4820571C"/>
    <w:lvl w:ilvl="0" w:tplc="317E02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0930C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C6148DE"/>
    <w:multiLevelType w:val="multilevel"/>
    <w:tmpl w:val="A4922094"/>
    <w:lvl w:ilvl="0">
      <w:start w:val="1"/>
      <w:numFmt w:val="decimal"/>
      <w:lvlText w:val="%1."/>
      <w:lvlJc w:val="left"/>
      <w:pPr>
        <w:ind w:left="1211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</w:lvl>
    <w:lvl w:ilvl="3">
      <w:start w:val="1"/>
      <w:numFmt w:val="decimal"/>
      <w:isLgl/>
      <w:lvlText w:val="%1.%2.%3.%4."/>
      <w:lvlJc w:val="left"/>
      <w:pPr>
        <w:ind w:left="3011" w:hanging="1080"/>
      </w:pPr>
    </w:lvl>
    <w:lvl w:ilvl="4">
      <w:start w:val="1"/>
      <w:numFmt w:val="decimal"/>
      <w:isLgl/>
      <w:lvlText w:val="%1.%2.%3.%4.%5."/>
      <w:lvlJc w:val="left"/>
      <w:pPr>
        <w:ind w:left="3371" w:hanging="1080"/>
      </w:pPr>
    </w:lvl>
    <w:lvl w:ilvl="5">
      <w:start w:val="1"/>
      <w:numFmt w:val="decimal"/>
      <w:isLgl/>
      <w:lvlText w:val="%1.%2.%3.%4.%5.%6."/>
      <w:lvlJc w:val="left"/>
      <w:pPr>
        <w:ind w:left="4091" w:hanging="1440"/>
      </w:pPr>
    </w:lvl>
    <w:lvl w:ilvl="6">
      <w:start w:val="1"/>
      <w:numFmt w:val="decimal"/>
      <w:isLgl/>
      <w:lvlText w:val="%1.%2.%3.%4.%5.%6.%7."/>
      <w:lvlJc w:val="left"/>
      <w:pPr>
        <w:ind w:left="4811" w:hanging="1800"/>
      </w:p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</w:lvl>
  </w:abstractNum>
  <w:abstractNum w:abstractNumId="4" w15:restartNumberingAfterBreak="0">
    <w:nsid w:val="66DD6A6D"/>
    <w:multiLevelType w:val="hybridMultilevel"/>
    <w:tmpl w:val="EAEAC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261B8A"/>
    <w:multiLevelType w:val="multilevel"/>
    <w:tmpl w:val="509CFF48"/>
    <w:lvl w:ilvl="0">
      <w:start w:val="2"/>
      <w:numFmt w:val="decimal"/>
      <w:lvlText w:val="%1."/>
      <w:lvlJc w:val="left"/>
      <w:pPr>
        <w:ind w:left="1211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</w:lvl>
    <w:lvl w:ilvl="3">
      <w:start w:val="1"/>
      <w:numFmt w:val="decimal"/>
      <w:isLgl/>
      <w:lvlText w:val="%1.%2.%3.%4."/>
      <w:lvlJc w:val="left"/>
      <w:pPr>
        <w:ind w:left="3011" w:hanging="1080"/>
      </w:pPr>
    </w:lvl>
    <w:lvl w:ilvl="4">
      <w:start w:val="1"/>
      <w:numFmt w:val="decimal"/>
      <w:isLgl/>
      <w:lvlText w:val="%1.%2.%3.%4.%5."/>
      <w:lvlJc w:val="left"/>
      <w:pPr>
        <w:ind w:left="3371" w:hanging="1080"/>
      </w:pPr>
    </w:lvl>
    <w:lvl w:ilvl="5">
      <w:start w:val="1"/>
      <w:numFmt w:val="decimal"/>
      <w:isLgl/>
      <w:lvlText w:val="%1.%2.%3.%4.%5.%6."/>
      <w:lvlJc w:val="left"/>
      <w:pPr>
        <w:ind w:left="4091" w:hanging="1440"/>
      </w:pPr>
    </w:lvl>
    <w:lvl w:ilvl="6">
      <w:start w:val="1"/>
      <w:numFmt w:val="decimal"/>
      <w:isLgl/>
      <w:lvlText w:val="%1.%2.%3.%4.%5.%6.%7."/>
      <w:lvlJc w:val="left"/>
      <w:pPr>
        <w:ind w:left="4811" w:hanging="1800"/>
      </w:p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DE8"/>
    <w:rsid w:val="00041DA1"/>
    <w:rsid w:val="00485008"/>
    <w:rsid w:val="004A0533"/>
    <w:rsid w:val="005E3FA5"/>
    <w:rsid w:val="0060261B"/>
    <w:rsid w:val="006E4628"/>
    <w:rsid w:val="00750C78"/>
    <w:rsid w:val="00A4286C"/>
    <w:rsid w:val="00BC2DE8"/>
    <w:rsid w:val="00C240C8"/>
    <w:rsid w:val="00C72E49"/>
    <w:rsid w:val="00E8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4B2918-913C-4FB8-8F64-2654FDADF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00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85008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8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85008"/>
    <w:pPr>
      <w:ind w:left="720"/>
      <w:contextualSpacing/>
    </w:pPr>
  </w:style>
  <w:style w:type="paragraph" w:customStyle="1" w:styleId="Default">
    <w:name w:val="Default"/>
    <w:uiPriority w:val="99"/>
    <w:rsid w:val="004850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ccented">
    <w:name w:val="accented"/>
    <w:basedOn w:val="a0"/>
    <w:rsid w:val="00485008"/>
  </w:style>
  <w:style w:type="table" w:styleId="a6">
    <w:name w:val="Table Grid"/>
    <w:basedOn w:val="a1"/>
    <w:uiPriority w:val="59"/>
    <w:rsid w:val="004850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485008"/>
    <w:rPr>
      <w:i/>
      <w:iCs/>
    </w:rPr>
  </w:style>
  <w:style w:type="paragraph" w:styleId="a8">
    <w:name w:val="header"/>
    <w:basedOn w:val="a"/>
    <w:link w:val="a9"/>
    <w:uiPriority w:val="99"/>
    <w:unhideWhenUsed/>
    <w:rsid w:val="00485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85008"/>
  </w:style>
  <w:style w:type="paragraph" w:styleId="aa">
    <w:name w:val="footer"/>
    <w:basedOn w:val="a"/>
    <w:link w:val="ab"/>
    <w:uiPriority w:val="99"/>
    <w:unhideWhenUsed/>
    <w:rsid w:val="00485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85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0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kistok.ru/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booksite.ru/fulltext/1/001/008/096/027.htm" TargetMode="Externa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s://sibrostok.ru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vashnil.ru/katalog/eko-produkty/vitgrass/vitgrass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50;\Desktop\&#1051;&#1080;&#1089;&#1090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23512685914261"/>
          <c:y val="5.0925925925925923E-2"/>
          <c:w val="0.86920931758530184"/>
          <c:h val="0.725562846310877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Торф БиоМастер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Лист1!$B$2:$D$2</c:f>
              <c:strCache>
                <c:ptCount val="3"/>
                <c:pt idx="0">
                  <c:v>5-е</c:v>
                </c:pt>
                <c:pt idx="1">
                  <c:v>7-е</c:v>
                </c:pt>
                <c:pt idx="2">
                  <c:v>10-е</c:v>
                </c:pt>
              </c:strCache>
            </c:strRef>
          </c:cat>
          <c:val>
            <c:numRef>
              <c:f>Лист1!$B$3:$D$3</c:f>
              <c:numCache>
                <c:formatCode>0.00</c:formatCode>
                <c:ptCount val="3"/>
                <c:pt idx="0">
                  <c:v>12.6</c:v>
                </c:pt>
                <c:pt idx="1">
                  <c:v>16.600000000000001</c:v>
                </c:pt>
                <c:pt idx="2">
                  <c:v>21.5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D7-41F9-98D6-86B2CCDC1812}"/>
            </c:ext>
          </c:extLst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Кокос Cocoland Universal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Лист1!$B$2:$D$2</c:f>
              <c:strCache>
                <c:ptCount val="3"/>
                <c:pt idx="0">
                  <c:v>5-е</c:v>
                </c:pt>
                <c:pt idx="1">
                  <c:v>7-е</c:v>
                </c:pt>
                <c:pt idx="2">
                  <c:v>10-е</c:v>
                </c:pt>
              </c:strCache>
            </c:strRef>
          </c:cat>
          <c:val>
            <c:numRef>
              <c:f>Лист1!$B$4:$D$4</c:f>
              <c:numCache>
                <c:formatCode>0.00</c:formatCode>
                <c:ptCount val="3"/>
                <c:pt idx="0">
                  <c:v>17.2</c:v>
                </c:pt>
                <c:pt idx="1">
                  <c:v>21</c:v>
                </c:pt>
                <c:pt idx="2">
                  <c:v>24.5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D7-41F9-98D6-86B2CCDC1812}"/>
            </c:ext>
          </c:extLst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Вермикулит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Лист1!$B$2:$D$2</c:f>
              <c:strCache>
                <c:ptCount val="3"/>
                <c:pt idx="0">
                  <c:v>5-е</c:v>
                </c:pt>
                <c:pt idx="1">
                  <c:v>7-е</c:v>
                </c:pt>
                <c:pt idx="2">
                  <c:v>10-е</c:v>
                </c:pt>
              </c:strCache>
            </c:strRef>
          </c:cat>
          <c:val>
            <c:numRef>
              <c:f>Лист1!$B$5:$D$5</c:f>
              <c:numCache>
                <c:formatCode>0.00</c:formatCode>
                <c:ptCount val="3"/>
                <c:pt idx="0">
                  <c:v>14.2</c:v>
                </c:pt>
                <c:pt idx="1">
                  <c:v>19.5</c:v>
                </c:pt>
                <c:pt idx="2">
                  <c:v>23.5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1D7-41F9-98D6-86B2CCDC18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5792440"/>
        <c:axId val="660094480"/>
      </c:barChart>
      <c:catAx>
        <c:axId val="1257924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сутки</a:t>
                </a:r>
              </a:p>
            </c:rich>
          </c:tx>
          <c:layout>
            <c:manualLayout>
              <c:xMode val="edge"/>
              <c:yMode val="edge"/>
              <c:x val="0.92772226861793794"/>
              <c:y val="0.7866659375911344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0094480"/>
        <c:crosses val="autoZero"/>
        <c:auto val="1"/>
        <c:lblAlgn val="ctr"/>
        <c:lblOffset val="100"/>
        <c:noMultiLvlLbl val="0"/>
      </c:catAx>
      <c:valAx>
        <c:axId val="660094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высота, см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792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350890797741204E-2"/>
          <c:y val="0.88020778652668419"/>
          <c:w val="0.85495141705771627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859207313193991E-2"/>
          <c:y val="2.60791439531597E-2"/>
          <c:w val="0.87266514528604278"/>
          <c:h val="0.795157480314960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Гамаир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 сутки</c:v>
                </c:pt>
                <c:pt idx="1">
                  <c:v>3 сутки</c:v>
                </c:pt>
                <c:pt idx="2">
                  <c:v>5 сутки</c:v>
                </c:pt>
                <c:pt idx="3">
                  <c:v>7 сутки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1.3</c:v>
                </c:pt>
                <c:pt idx="1">
                  <c:v>3.5</c:v>
                </c:pt>
                <c:pt idx="2">
                  <c:v>14.3</c:v>
                </c:pt>
                <c:pt idx="3">
                  <c:v>20.9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2F-4D87-922F-67738DDD77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Эпин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 сутки</c:v>
                </c:pt>
                <c:pt idx="1">
                  <c:v>3 сутки</c:v>
                </c:pt>
                <c:pt idx="2">
                  <c:v>5 сутки</c:v>
                </c:pt>
                <c:pt idx="3">
                  <c:v>7 сутки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1.6</c:v>
                </c:pt>
                <c:pt idx="1">
                  <c:v>4</c:v>
                </c:pt>
                <c:pt idx="2">
                  <c:v>17.3</c:v>
                </c:pt>
                <c:pt idx="3">
                  <c:v>23.6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62F-4D87-922F-67738DDD77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Перекись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 сутки</c:v>
                </c:pt>
                <c:pt idx="1">
                  <c:v>3 сутки</c:v>
                </c:pt>
                <c:pt idx="2">
                  <c:v>5 сутки</c:v>
                </c:pt>
                <c:pt idx="3">
                  <c:v>7 сутки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1.4</c:v>
                </c:pt>
                <c:pt idx="1">
                  <c:v>3.7</c:v>
                </c:pt>
                <c:pt idx="2">
                  <c:v>15</c:v>
                </c:pt>
                <c:pt idx="3">
                  <c:v>21.8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62F-4D87-922F-67738DDD77B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Вода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 сутки</c:v>
                </c:pt>
                <c:pt idx="1">
                  <c:v>3 сутки</c:v>
                </c:pt>
                <c:pt idx="2">
                  <c:v>5 сутки</c:v>
                </c:pt>
                <c:pt idx="3">
                  <c:v>7 сутки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1.2</c:v>
                </c:pt>
                <c:pt idx="1">
                  <c:v>3.4</c:v>
                </c:pt>
                <c:pt idx="2">
                  <c:v>13.6</c:v>
                </c:pt>
                <c:pt idx="3">
                  <c:v>15.3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62F-4D87-922F-67738DDD77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0988768"/>
        <c:axId val="660987984"/>
      </c:barChart>
      <c:catAx>
        <c:axId val="6609887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время</a:t>
                </a:r>
              </a:p>
            </c:rich>
          </c:tx>
          <c:layout>
            <c:manualLayout>
              <c:xMode val="edge"/>
              <c:yMode val="edge"/>
              <c:x val="0.89976285317276516"/>
              <c:y val="0.8288590604026845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60987984"/>
        <c:crosses val="autoZero"/>
        <c:auto val="1"/>
        <c:lblAlgn val="ctr"/>
        <c:lblOffset val="100"/>
        <c:noMultiLvlLbl val="0"/>
      </c:catAx>
      <c:valAx>
        <c:axId val="66098798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высота,</a:t>
                </a:r>
                <a:r>
                  <a:rPr lang="ru-RU" baseline="0"/>
                  <a:t> см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"/>
              <c:y val="2.589890609311422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60988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7772470419807149"/>
          <c:y val="0.85850393700787397"/>
          <c:w val="0.47707860079436976"/>
          <c:h val="9.8428367594990213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4616</Words>
  <Characters>26313</Characters>
  <Application>Microsoft Office Word</Application>
  <DocSecurity>0</DocSecurity>
  <Lines>219</Lines>
  <Paragraphs>61</Paragraphs>
  <ScaleCrop>false</ScaleCrop>
  <Company/>
  <LinksUpToDate>false</LinksUpToDate>
  <CharactersWithSpaces>30868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Юрьевна</dc:creator>
  <cp:keywords/>
  <dc:description/>
  <cp:lastModifiedBy>Марина Юрьевна</cp:lastModifiedBy>
  <cp:revision>10</cp:revision>
  <dcterms:created xsi:type="dcterms:W3CDTF">2023-12-21T03:24:00Z</dcterms:created>
  <dcterms:modified xsi:type="dcterms:W3CDTF">2024-02-11T06:01:00Z</dcterms:modified>
</cp:coreProperties>
</file>