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950" w:rsidRPr="0018658B" w:rsidRDefault="00882950" w:rsidP="0018658B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28"/>
          <w:szCs w:val="28"/>
          <w:lang w:eastAsia="ru-RU"/>
        </w:rPr>
      </w:pPr>
      <w:r w:rsidRPr="0018658B">
        <w:rPr>
          <w:rFonts w:ascii="Arial" w:eastAsia="Times New Roman" w:hAnsi="Arial" w:cs="Arial"/>
          <w:color w:val="000000" w:themeColor="text1"/>
          <w:kern w:val="36"/>
          <w:sz w:val="28"/>
          <w:szCs w:val="28"/>
          <w:lang w:eastAsia="ru-RU"/>
        </w:rPr>
        <w:t>Железнодорожные терминалы будущего: контейнеры под недремлющим оком искусственного интеллекта</w:t>
      </w:r>
    </w:p>
    <w:p w:rsidR="0018658B" w:rsidRDefault="0018658B" w:rsidP="0018658B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18658B" w:rsidRDefault="0018658B" w:rsidP="00C12F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t>Е.А. Каштанова</w:t>
      </w:r>
      <w:r w:rsidRPr="00DD79A1">
        <w:rPr>
          <w:rFonts w:ascii="Arial" w:hAnsi="Arial" w:cs="Arial"/>
          <w:sz w:val="28"/>
          <w:szCs w:val="28"/>
        </w:rPr>
        <w:t xml:space="preserve"> </w:t>
      </w:r>
      <w:r w:rsidRPr="00DD79A1">
        <w:rPr>
          <w:rFonts w:ascii="Arial" w:hAnsi="Arial" w:cs="Arial"/>
          <w:sz w:val="28"/>
          <w:szCs w:val="28"/>
        </w:rPr>
        <w:br/>
      </w:r>
      <w:r w:rsidRPr="00DD79A1">
        <w:rPr>
          <w:rFonts w:ascii="Arial" w:hAnsi="Arial" w:cs="Arial"/>
          <w:sz w:val="28"/>
          <w:szCs w:val="28"/>
        </w:rPr>
        <w:br/>
      </w:r>
    </w:p>
    <w:p w:rsidR="0018658B" w:rsidRDefault="00E43D5D" w:rsidP="00E43D5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Искусственный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интелект</w:t>
      </w:r>
      <w:proofErr w:type="spellEnd"/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(ИИ; англ. </w:t>
      </w:r>
      <w:proofErr w:type="spellStart"/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artificial</w:t>
      </w:r>
      <w:proofErr w:type="spellEnd"/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intelligence</w:t>
      </w:r>
      <w:proofErr w:type="spellEnd"/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, AI) — свойство искусственных интеллектуальных систем выполнять творческие функции, которые традиционно считаются прерогативой человека; наука и технология создания интеллектуальных машин, особенно интеллектуальных компьютерных программ.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Искусственный интеллект связан со сходной задачей использования компьютеров для понимания человеческого интеллекта, но не обязательно ограничивается биологически правдоподобными методами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1</w:t>
      </w:r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].</w:t>
      </w:r>
    </w:p>
    <w:p w:rsidR="00E43D5D" w:rsidRDefault="00E43D5D" w:rsidP="00E43D5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ИИ дает возможность воспроизводить и улучшать то, как мы воспринимаем окружающий мир и реагируем на него. Это свойство ИИ лежит в основе инноваций. Главное достоинство ИИ в том, что после обучения и настройки он может анализировать большие объемы данных, запоминать и самообучаться в процессе. Задача такой технологии – помочь человеку принять правильное решение, предупредить об опасности или сделать его жизнь проще и быстрее </w:t>
      </w:r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2</w:t>
      </w:r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].</w:t>
      </w:r>
    </w:p>
    <w:p w:rsidR="0018658B" w:rsidRPr="006C1236" w:rsidRDefault="006C1236" w:rsidP="006C1236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6C123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Железнодорожная инфраструктура достаточно давно нуждается в модернизации, и эта потребность быстро становится критически важной.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6C123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Объём данных, производимых железнодорожной инфраструктурой, продолжает расти в геометрической прогрессии.  Огромное количество неструктурированной информации, называемой «большими данными», исходящей от множества служебных устройств, датчиков, сетевого оборудования, серверов данных и т.д., даёт веские основания для использования ИИ. Система, оснащённая ИИ, сможет в режиме реального времени детально проанализировать все поступающие данные, принять правильное решение и тем самым повысить эффективность, безопасность, сервис и прибыль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</w:t>
      </w:r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3</w:t>
      </w:r>
      <w:r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]</w:t>
      </w:r>
      <w:r w:rsidRPr="006C123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</w:t>
      </w:r>
    </w:p>
    <w:p w:rsidR="00EE236F" w:rsidRPr="00565054" w:rsidRDefault="00882950" w:rsidP="009C6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Автоматизированная система учета контейнеров и операций с ними фактически уже реализуется на терминале в </w:t>
      </w:r>
      <w:proofErr w:type="spellStart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Шушарах</w:t>
      </w:r>
      <w:proofErr w:type="spellEnd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Санкт-Петербурге. Однако железнодорожники не намерены останавливаться на достигнутом, искусственному </w:t>
      </w: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интеллекту в ближайшие два года отдадут управление грузового двора Санкт-Петербург-Финляндский</w:t>
      </w:r>
      <w:r w:rsidR="009C6B4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(рисунок 1)</w:t>
      </w: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EE236F" w:rsidRPr="00565054" w:rsidRDefault="00EE236F" w:rsidP="009C6B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650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FF5DBD">
            <wp:extent cx="4953000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60C" w:rsidRPr="00565054" w:rsidRDefault="009C6B42" w:rsidP="009C6B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Рисунок 1 – Грузовой двор станции </w:t>
      </w:r>
      <w:r w:rsidRPr="009C6B4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Санкт-Петербург-Финляндский</w:t>
      </w:r>
    </w:p>
    <w:p w:rsidR="0006360C" w:rsidRPr="00565054" w:rsidRDefault="0006360C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Человеку свойственно ошибаться, поэтому достоверность информации, собранной и внесенной им в систему учета контейнеров, сомнительна. </w:t>
      </w:r>
      <w:r w:rsidR="009C6B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железнодорожных терминалах будущего человек из системы контроля и работы с контейнерами исключен полностью, а в терминалах настоящего его пока еще используют в роли связующего звена – он обеспечивает учет и передачу информации, но эту роль постепенно сводят к минимуму</w:t>
      </w:r>
      <w:r w:rsidR="009C6B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C6B42"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[</w:t>
      </w:r>
      <w:r w:rsidR="009C6B4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4</w:t>
      </w:r>
      <w:r w:rsidR="009C6B42" w:rsidRPr="00E43D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]</w:t>
      </w:r>
      <w:r w:rsidR="009C6B42" w:rsidRPr="006C123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</w:t>
      </w:r>
      <w:r w:rsidR="009C6B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 систему дорабатывают и усовершенствуют. Каждая выполненная козловым краном или перегружателем операция с контейнером без каких-либо действий человека учитывается, фиксируется во временном отрезке, попадает в базу</w:t>
      </w:r>
      <w:r w:rsidR="009C6B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(рисунок 2)</w:t>
      </w: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C6B42" w:rsidRDefault="009C6B42" w:rsidP="009C6B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Обесчеловеченная</w:t>
      </w:r>
      <w:proofErr w:type="spellEnd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уже контролирует работу с конкретным клиентом или контейнером. Уже совсем скоро появится возможность взаимодействия с системой, когда контейнер автоматически, попадая на железнодорожный терминал, получает индивидуальный номер и отдельный пакет документов, в том числе бухгалтерских. </w:t>
      </w:r>
    </w:p>
    <w:p w:rsidR="00882950" w:rsidRPr="00565054" w:rsidRDefault="00882950" w:rsidP="0018658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2950" w:rsidRPr="00565054" w:rsidRDefault="00882950" w:rsidP="009C6B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AE48784" wp14:editId="3C2FB915">
            <wp:extent cx="2838450" cy="1992355"/>
            <wp:effectExtent l="0" t="0" r="0" b="8255"/>
            <wp:docPr id="25" name="Рисунок 25" descr="Железнодорожные терминалы будущего: контейнеры под недремлющим оком искусственного интелл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елезнодорожные терминалы будущего: контейнеры под недремлющим оком искусственного интеллек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11" cy="19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B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77CB22">
            <wp:extent cx="2993390" cy="19996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60C" w:rsidRPr="00565054" w:rsidRDefault="009C6B42" w:rsidP="009C6B4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 – Принцип передачи информации в базу терминала</w:t>
      </w:r>
    </w:p>
    <w:p w:rsidR="004710C1" w:rsidRPr="00565054" w:rsidRDefault="00882950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передвижение по терминалу будет отслеживать не человек, а искусственный интеллект – оптика, установленная на один из погрузчиков, </w:t>
      </w:r>
      <w:r w:rsidR="004710C1"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которая</w:t>
      </w: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считывает GPS-</w:t>
      </w:r>
      <w:proofErr w:type="spellStart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трекер</w:t>
      </w:r>
      <w:proofErr w:type="spellEnd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геодезической точности и передает информацию о его передвижении в режиме онлайн на планшеты работников терминала – эта технология уже работает.</w:t>
      </w:r>
    </w:p>
    <w:p w:rsidR="004710C1" w:rsidRPr="00565054" w:rsidRDefault="00117961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79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создать цифрового двойника, инженерам нужно было собрать информацию о том, как люди, контейнеры и транспортные средства перемещаются по терминалу.</w:t>
      </w:r>
      <w:r w:rsidR="009C6B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179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этого сотрудники, грузовики, краны и другие движущиеся объекты были оборудованы мобильными GPS-устройствами. Устройства постоянно отслеживали их местоположение в терминале и передавали эти данные во внутреннюю систему слежения. Таким образом можно было наблюдать, как объекты входят в определенные зоны терминала, покидают их и перемещаются между ними.</w:t>
      </w:r>
    </w:p>
    <w:p w:rsidR="004710C1" w:rsidRPr="00565054" w:rsidRDefault="00882950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искусственному интеллекту мало железнодорожного терминала, теперь под его контролем железнодорожный и автомобильный въезды</w:t>
      </w:r>
      <w:r w:rsidR="009C6B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(рисунок 3)</w:t>
      </w: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C6B42" w:rsidRPr="00565054" w:rsidRDefault="009C6B42" w:rsidP="009C6B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 в цифру намечен на 2023–2024 гг. Тогда программа превратит железнодорожный контейнерный терминал в цифровой двойник: клиент через интернет оставляет заявку на обработку контейнера, ему удаленно согласовываются выбранные дата и время заезда, выдается пропуск на терминал. Контейнер на въезде будет встречать искусственный интеллект, он же определит по рекомендательному алгоритму место для размещения.</w:t>
      </w:r>
    </w:p>
    <w:p w:rsidR="004710C1" w:rsidRPr="00565054" w:rsidRDefault="004710C1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10C1" w:rsidRPr="00565054" w:rsidRDefault="004710C1" w:rsidP="009C6B42">
      <w:pPr>
        <w:shd w:val="clear" w:color="auto" w:fill="FFFFFF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5590FDC">
            <wp:extent cx="2362200" cy="31471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66" cy="3165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Pr="005650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0ED828">
            <wp:extent cx="2871470" cy="31394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710C1" w:rsidRPr="00565054" w:rsidRDefault="009C6B42" w:rsidP="000F258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3 </w:t>
      </w:r>
      <w:r w:rsidR="000F2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F2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Искусственный интеллект на въезде в терминал</w:t>
      </w:r>
    </w:p>
    <w:p w:rsidR="004710C1" w:rsidRPr="00565054" w:rsidRDefault="00882950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Операцию контролируют с помощью видеокамер на погрузчике. Далее информация передается в режиме онлайн клиенту, в бухгалтерию и персоналу железнодорожного терминала.</w:t>
      </w:r>
    </w:p>
    <w:p w:rsidR="004710C1" w:rsidRPr="00565054" w:rsidRDefault="00882950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Цифровой двойник механизма – уже реализованный кейс, но пока в самых высокотехнологичных отраслях, таких как авиация, сложные производства. РЖД не намерены оставаться за цифровым порогом. В цифру вводят контейнерный перегружатель</w:t>
      </w:r>
      <w:r w:rsidR="000F25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(рисунок 4)</w:t>
      </w: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710C1" w:rsidRPr="00565054" w:rsidRDefault="004710C1" w:rsidP="000F258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BF1710">
            <wp:extent cx="2962275" cy="229657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34" cy="230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50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BE8FF3">
            <wp:extent cx="1685925" cy="2246300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32" cy="2254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0C1" w:rsidRPr="00565054" w:rsidRDefault="00F879D6" w:rsidP="00F879D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4 – Система контроля контейнерного перегружателя</w:t>
      </w:r>
    </w:p>
    <w:p w:rsidR="0018658B" w:rsidRDefault="00882950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контроля будет не только следить за работой, но и предвидеть будущее: прогнозировать момент выхода из строя узлов и агрегатов контейнерного перегружателя, сигнализировать человеку о необходимости вмешательства. Для </w:t>
      </w:r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этого в систему цифрового двойника введут датчики условий работы: </w:t>
      </w:r>
      <w:proofErr w:type="spellStart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нагруженности</w:t>
      </w:r>
      <w:proofErr w:type="spellEnd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пробега, </w:t>
      </w:r>
      <w:proofErr w:type="spellStart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мото</w:t>
      </w:r>
      <w:proofErr w:type="spellEnd"/>
      <w:r w:rsidRPr="005650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-часов, нагрузки на конкретные узлы.</w:t>
      </w:r>
    </w:p>
    <w:p w:rsidR="00117961" w:rsidRPr="00117961" w:rsidRDefault="00B947B6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дополнение к уже существующей технологии можно рассмотреть </w:t>
      </w:r>
      <w:r w:rsidR="00602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еще один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 у</w:t>
      </w:r>
      <w:r w:rsidR="00117961" w:rsidRPr="001179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правлени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117961" w:rsidRPr="001179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терминалом с помощью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искусственного интеллекта</w:t>
      </w:r>
      <w:r w:rsidR="00602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17961" w:rsidRPr="00B947B6" w:rsidRDefault="00602E99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117961" w:rsidRPr="00B947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огда грузовики прибывают на </w:t>
      </w:r>
      <w:r w:rsidR="00B947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площадку</w:t>
      </w:r>
      <w:r w:rsidR="00117961" w:rsidRPr="00B947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погрузки или </w:t>
      </w:r>
      <w:r w:rsidR="00B947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 w:rsidR="00117961" w:rsidRPr="00B947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грузки контейнеров, управляющие объектом назначают им парковочные места. Однако их решения, как правило, основываются на текущей ситуации в </w:t>
      </w:r>
      <w:r w:rsidR="00B947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терминале</w:t>
      </w:r>
      <w:r w:rsidR="00117961" w:rsidRPr="00B947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 учитывают возможные поломки и задержки грузовиков, а также возникновение чрезвычайных ситуаций. Это может привести к неэффективному использованию парковочных мест и снижению пропускной способности терминала.</w:t>
      </w:r>
    </w:p>
    <w:p w:rsidR="00117961" w:rsidRPr="00117961" w:rsidRDefault="00B947B6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79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Операции в терминале тесно взаимосвязаны, и изменения в одной области могут привести к нестыковкам в системе управления терминалом. Те, в свою очередь, влекут за собой снижение пропускной способности терминала. Поэтому расшири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возможности</w:t>
      </w:r>
      <w:r w:rsidRPr="001179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цифрового двойника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</w:t>
      </w:r>
      <w:r w:rsidRPr="001179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добавив в него модель парковочной зоны. </w:t>
      </w:r>
    </w:p>
    <w:p w:rsidR="00882950" w:rsidRPr="00565054" w:rsidRDefault="00117961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79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 </w:t>
      </w:r>
      <w:r w:rsidR="00B947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искусственный интеллект</w:t>
      </w:r>
      <w:r w:rsidRPr="001179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прогнозировал бы, куда лучше всего направить грузовик с учетом планируемых с ним погрузочно-разгрузочных операций. Усовершенствования в этой области помогли бы увеличить пропускную способность терминала, минимизировать время обработки грузов и сбалансировать погрузочно-разгрузочные операции в целом.</w:t>
      </w:r>
    </w:p>
    <w:p w:rsidR="00882950" w:rsidRPr="00565054" w:rsidRDefault="00882950" w:rsidP="001865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3D5D" w:rsidRPr="00500E83" w:rsidRDefault="00E43D5D" w:rsidP="00E43D5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0E83">
        <w:rPr>
          <w:rFonts w:ascii="Times New Roman" w:hAnsi="Times New Roman" w:cs="Times New Roman"/>
          <w:sz w:val="28"/>
          <w:szCs w:val="28"/>
        </w:rPr>
        <w:t>Список использ</w:t>
      </w:r>
      <w:r>
        <w:rPr>
          <w:rFonts w:ascii="Times New Roman" w:hAnsi="Times New Roman" w:cs="Times New Roman"/>
          <w:sz w:val="28"/>
          <w:szCs w:val="28"/>
        </w:rPr>
        <w:t>ованных источников</w:t>
      </w:r>
    </w:p>
    <w:p w:rsidR="00E43D5D" w:rsidRDefault="00E43D5D" w:rsidP="00670F2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43D5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hyperlink r:id="rId12" w:history="1">
        <w:r w:rsidRPr="00EE09D7">
          <w:rPr>
            <w:rStyle w:val="a6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https://ru.wikipedia.org/wiki/</w:t>
        </w:r>
      </w:hyperlink>
    </w:p>
    <w:p w:rsidR="00E43D5D" w:rsidRDefault="00E43D5D" w:rsidP="00670F2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2. </w:t>
      </w:r>
      <w:hyperlink r:id="rId13" w:history="1">
        <w:r w:rsidRPr="00EE09D7">
          <w:rPr>
            <w:rStyle w:val="a6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https://www.rzd-partner.ru/logistics/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82950" w:rsidRDefault="006C1236" w:rsidP="00670F2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3. </w:t>
      </w:r>
      <w:hyperlink r:id="rId14" w:history="1">
        <w:r w:rsidRPr="00EE09D7">
          <w:rPr>
            <w:rStyle w:val="a6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https://www.cta.ru/articles/obzory/apparatnye-sredstva/165898/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670F2B" w:rsidRPr="00565054" w:rsidRDefault="00670F2B" w:rsidP="00670F2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4. </w:t>
      </w:r>
      <w:hyperlink r:id="rId15" w:history="1">
        <w:r w:rsidR="000F2586" w:rsidRPr="00EE09D7">
          <w:rPr>
            <w:rStyle w:val="a6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http://www.rzd-expo.ru/innovation/the_system_of_transportation_process_and_transport_logistics/intellektualnaya-sistema-upravleniya-na-zheleznodorozhnom-transporte/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82950" w:rsidRPr="00565054" w:rsidRDefault="00882950" w:rsidP="0018658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sectPr w:rsidR="00882950" w:rsidRPr="00565054" w:rsidSect="0018658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A1608"/>
    <w:multiLevelType w:val="hybridMultilevel"/>
    <w:tmpl w:val="50B0C556"/>
    <w:lvl w:ilvl="0" w:tplc="A19093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3C24413"/>
    <w:multiLevelType w:val="hybridMultilevel"/>
    <w:tmpl w:val="DDA22EEA"/>
    <w:lvl w:ilvl="0" w:tplc="F76457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B6"/>
    <w:rsid w:val="0006360C"/>
    <w:rsid w:val="000F2586"/>
    <w:rsid w:val="00117961"/>
    <w:rsid w:val="0018658B"/>
    <w:rsid w:val="00212507"/>
    <w:rsid w:val="00225BBC"/>
    <w:rsid w:val="002B3C34"/>
    <w:rsid w:val="004710C1"/>
    <w:rsid w:val="00565054"/>
    <w:rsid w:val="00602E99"/>
    <w:rsid w:val="00670F2B"/>
    <w:rsid w:val="006C1236"/>
    <w:rsid w:val="00882950"/>
    <w:rsid w:val="009C6B42"/>
    <w:rsid w:val="00B947B6"/>
    <w:rsid w:val="00C12FB3"/>
    <w:rsid w:val="00D049B6"/>
    <w:rsid w:val="00E43D5D"/>
    <w:rsid w:val="00EE236F"/>
    <w:rsid w:val="00F879D6"/>
    <w:rsid w:val="00FB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326D4-0D7D-42EE-B588-940531A84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2950"/>
    <w:rPr>
      <w:b/>
      <w:bCs/>
    </w:rPr>
  </w:style>
  <w:style w:type="paragraph" w:styleId="a5">
    <w:name w:val="List Paragraph"/>
    <w:basedOn w:val="a"/>
    <w:uiPriority w:val="34"/>
    <w:qFormat/>
    <w:rsid w:val="00B947B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43D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rzd-partner.ru/logistic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rzd-expo.ru/innovation/the_system_of_transportation_process_and_transport_logistics/intellektualnaya-sistema-upravleniya-na-zheleznodorozhnom-transporte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cta.ru/articles/obzory/apparatnye-sredstva/16589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2023-02-06T12:30:00Z</dcterms:created>
  <dcterms:modified xsi:type="dcterms:W3CDTF">2023-02-21T15:24:00Z</dcterms:modified>
</cp:coreProperties>
</file>