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9142C7">
        <w:fldChar w:fldCharType="begin"/>
      </w:r>
      <w:r w:rsidR="009142C7" w:rsidRPr="001F51D2">
        <w:rPr>
          <w:lang w:val="en-US"/>
        </w:rPr>
        <w:instrText>HYPERLINK "mailto:metodmagistr@mail.ru"</w:instrText>
      </w:r>
      <w:r w:rsidR="009142C7">
        <w:fldChar w:fldCharType="separate"/>
      </w:r>
      <w:r w:rsidRPr="005912EB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9142C7">
        <w:fldChar w:fldCharType="end"/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B86B89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B86B89">
        <w:rPr>
          <w:rFonts w:asciiTheme="majorHAnsi" w:hAnsiTheme="majorHAnsi" w:cs="Arial"/>
          <w:b/>
          <w:i/>
          <w:sz w:val="24"/>
          <w:szCs w:val="24"/>
        </w:rPr>
        <w:t>«Лучшая педагогическая статья - 2027»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1F51D2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05C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75803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142C7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86B8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1C67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A104-3EC9-4D55-8048-74765185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2024-07-15T12:40:00Z</dcterms:created>
  <dcterms:modified xsi:type="dcterms:W3CDTF">2026-07-01T07:38:00Z</dcterms:modified>
</cp:coreProperties>
</file>